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445"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tblPr>
      <w:tblGrid>
        <w:gridCol w:w="1601"/>
        <w:gridCol w:w="1704"/>
        <w:gridCol w:w="1800"/>
        <w:gridCol w:w="5340"/>
      </w:tblGrid>
      <w:tr w:rsidR="00D1419C" w:rsidRPr="001852B4" w:rsidTr="008E5052">
        <w:trPr>
          <w:jc w:val="center"/>
        </w:trPr>
        <w:tc>
          <w:tcPr>
            <w:tcW w:w="10445" w:type="dxa"/>
            <w:gridSpan w:val="4"/>
            <w:vAlign w:val="center"/>
          </w:tcPr>
          <w:p w:rsidR="00304C9A" w:rsidRPr="001852B4" w:rsidRDefault="00190405" w:rsidP="00C6586A">
            <w:pPr>
              <w:spacing w:line="360" w:lineRule="auto"/>
              <w:rPr>
                <w:rFonts w:cs="B Roya"/>
                <w:sz w:val="28"/>
                <w:szCs w:val="28"/>
                <w:rtl/>
              </w:rPr>
            </w:pPr>
            <w:r>
              <w:rPr>
                <w:rFonts w:cs="B Roya"/>
                <w:noProof/>
                <w:sz w:val="28"/>
                <w:szCs w:val="28"/>
                <w:rtl/>
                <w:lang w:bidi="ar-SA"/>
              </w:rPr>
              <w:pict>
                <v:shapetype id="_x0000_t202" coordsize="21600,21600" o:spt="202" path="m,l,21600r21600,l21600,xe">
                  <v:stroke joinstyle="miter"/>
                  <v:path gradientshapeok="t" o:connecttype="rect"/>
                </v:shapetype>
                <v:shape id="_x0000_s1166" type="#_x0000_t202" style="position:absolute;left:0;text-align:left;margin-left:184.55pt;margin-top:5.05pt;width:137.25pt;height:90.75pt;z-index:251657728" stroked="f">
                  <v:textbox style="mso-next-textbox:#_x0000_s1166">
                    <w:txbxContent>
                      <w:p w:rsidR="00E651EC" w:rsidRDefault="00E651EC" w:rsidP="00DE2657">
                        <w:pPr>
                          <w:jc w:val="center"/>
                          <w:rPr>
                            <w:rtl/>
                          </w:rPr>
                        </w:pPr>
                        <w:r>
                          <w:rPr>
                            <w:noProof/>
                            <w:lang w:bidi="ar-SA"/>
                          </w:rPr>
                          <w:drawing>
                            <wp:inline distT="0" distB="0" distL="0" distR="0">
                              <wp:extent cx="574040" cy="49593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4040" cy="495935"/>
                                      </a:xfrm>
                                      <a:prstGeom prst="rect">
                                        <a:avLst/>
                                      </a:prstGeom>
                                      <a:noFill/>
                                      <a:ln w="9525">
                                        <a:noFill/>
                                        <a:miter lim="800000"/>
                                        <a:headEnd/>
                                        <a:tailEnd/>
                                      </a:ln>
                                    </pic:spPr>
                                  </pic:pic>
                                </a:graphicData>
                              </a:graphic>
                            </wp:inline>
                          </w:drawing>
                        </w:r>
                      </w:p>
                      <w:p w:rsidR="00E651EC" w:rsidRDefault="00E651EC" w:rsidP="00DE2657">
                        <w:pPr>
                          <w:jc w:val="center"/>
                          <w:rPr>
                            <w:rFonts w:cs="B Roya"/>
                            <w:b/>
                            <w:bCs/>
                            <w:sz w:val="14"/>
                            <w:szCs w:val="14"/>
                            <w:rtl/>
                          </w:rPr>
                        </w:pPr>
                        <w:r w:rsidRPr="00AE6993">
                          <w:rPr>
                            <w:rFonts w:cs="B Roya" w:hint="cs"/>
                            <w:b/>
                            <w:bCs/>
                            <w:sz w:val="14"/>
                            <w:szCs w:val="14"/>
                            <w:rtl/>
                          </w:rPr>
                          <w:t>انجمن مشاوران مديريت ايران</w:t>
                        </w:r>
                      </w:p>
                      <w:p w:rsidR="00E651EC" w:rsidRPr="00AE6993" w:rsidRDefault="00E651EC" w:rsidP="00DE2657">
                        <w:pPr>
                          <w:jc w:val="center"/>
                          <w:rPr>
                            <w:rFonts w:cs="Roya"/>
                            <w:b/>
                            <w:bCs/>
                            <w:sz w:val="20"/>
                            <w:szCs w:val="20"/>
                          </w:rPr>
                        </w:pPr>
                        <w:r>
                          <w:rPr>
                            <w:rFonts w:cs="B Roya"/>
                            <w:b/>
                            <w:bCs/>
                            <w:sz w:val="20"/>
                            <w:szCs w:val="20"/>
                          </w:rPr>
                          <w:t>(</w:t>
                        </w:r>
                        <w:r w:rsidRPr="00AE6993">
                          <w:rPr>
                            <w:rFonts w:cs="B Roya"/>
                            <w:b/>
                            <w:bCs/>
                            <w:sz w:val="20"/>
                            <w:szCs w:val="20"/>
                          </w:rPr>
                          <w:t>IMCA</w:t>
                        </w:r>
                        <w:r>
                          <w:rPr>
                            <w:rFonts w:cs="B Roya"/>
                            <w:b/>
                            <w:bCs/>
                            <w:sz w:val="20"/>
                            <w:szCs w:val="20"/>
                          </w:rPr>
                          <w:t>)</w:t>
                        </w:r>
                      </w:p>
                    </w:txbxContent>
                  </v:textbox>
                </v:shape>
              </w:pict>
            </w:r>
          </w:p>
          <w:p w:rsidR="00457FBD" w:rsidRPr="001852B4" w:rsidRDefault="00457FBD" w:rsidP="00055F43">
            <w:pPr>
              <w:spacing w:line="360" w:lineRule="auto"/>
              <w:rPr>
                <w:rFonts w:cs="B Roya"/>
                <w:sz w:val="28"/>
                <w:szCs w:val="28"/>
                <w:rtl/>
              </w:rPr>
            </w:pPr>
          </w:p>
          <w:p w:rsidR="008A4FCC" w:rsidRPr="001852B4" w:rsidRDefault="008A4FCC" w:rsidP="00207786">
            <w:pPr>
              <w:spacing w:line="360" w:lineRule="auto"/>
              <w:ind w:firstLine="407"/>
              <w:rPr>
                <w:rFonts w:cs="B Roya"/>
                <w:sz w:val="28"/>
                <w:szCs w:val="28"/>
                <w:rtl/>
              </w:rPr>
            </w:pPr>
          </w:p>
          <w:p w:rsidR="00FC79BC" w:rsidRPr="001852B4" w:rsidRDefault="00320A6B" w:rsidP="00817F70">
            <w:pPr>
              <w:pStyle w:val="Header"/>
              <w:rPr>
                <w:rFonts w:cs="B Roya"/>
                <w:b/>
                <w:bCs/>
                <w:sz w:val="20"/>
                <w:szCs w:val="20"/>
                <w:rtl/>
              </w:rPr>
            </w:pPr>
            <w:r w:rsidRPr="001852B4">
              <w:rPr>
                <w:rFonts w:cs="B Roya" w:hint="cs"/>
                <w:sz w:val="28"/>
                <w:szCs w:val="28"/>
                <w:rtl/>
              </w:rPr>
              <w:t xml:space="preserve">      </w:t>
            </w:r>
            <w:r w:rsidR="00055F43" w:rsidRPr="001852B4">
              <w:rPr>
                <w:rFonts w:cs="B Roya" w:hint="cs"/>
                <w:b/>
                <w:bCs/>
                <w:sz w:val="28"/>
                <w:szCs w:val="28"/>
                <w:rtl/>
              </w:rPr>
              <w:t>نام مدرک :</w:t>
            </w:r>
            <w:r w:rsidR="00055F43" w:rsidRPr="001852B4">
              <w:rPr>
                <w:rFonts w:cs="B Roya" w:hint="cs"/>
                <w:sz w:val="28"/>
                <w:szCs w:val="28"/>
                <w:rtl/>
              </w:rPr>
              <w:t xml:space="preserve"> </w:t>
            </w:r>
            <w:r w:rsidR="002C6B47" w:rsidRPr="001852B4">
              <w:rPr>
                <w:rFonts w:cs="B Roya" w:hint="cs"/>
                <w:b/>
                <w:bCs/>
                <w:rtl/>
              </w:rPr>
              <w:t xml:space="preserve">آيين نامه </w:t>
            </w:r>
            <w:r w:rsidR="00817F70" w:rsidRPr="001852B4">
              <w:rPr>
                <w:rFonts w:cs="B Roya" w:hint="cs"/>
                <w:b/>
                <w:bCs/>
                <w:rtl/>
              </w:rPr>
              <w:t>ارزیابی صلاحیت و رتبه‏بندی مشاوران</w:t>
            </w:r>
            <w:r w:rsidR="00FC79BC" w:rsidRPr="001852B4">
              <w:rPr>
                <w:rFonts w:cs="B Roya" w:hint="cs"/>
                <w:b/>
                <w:bCs/>
                <w:rtl/>
              </w:rPr>
              <w:t xml:space="preserve"> </w:t>
            </w:r>
          </w:p>
          <w:p w:rsidR="00055F43" w:rsidRPr="001852B4" w:rsidRDefault="00055F43" w:rsidP="00817F70">
            <w:pPr>
              <w:spacing w:line="360" w:lineRule="auto"/>
              <w:ind w:firstLine="407"/>
              <w:rPr>
                <w:rFonts w:cs="B Roya"/>
                <w:b/>
                <w:bCs/>
                <w:sz w:val="28"/>
                <w:szCs w:val="28"/>
                <w:rtl/>
              </w:rPr>
            </w:pPr>
            <w:r w:rsidRPr="001852B4">
              <w:rPr>
                <w:rFonts w:cs="B Roya" w:hint="cs"/>
                <w:b/>
                <w:bCs/>
                <w:sz w:val="28"/>
                <w:szCs w:val="28"/>
                <w:rtl/>
              </w:rPr>
              <w:t>کد مدرک</w:t>
            </w:r>
            <w:r w:rsidRPr="001852B4">
              <w:rPr>
                <w:rFonts w:cs="B Roya" w:hint="cs"/>
                <w:sz w:val="28"/>
                <w:szCs w:val="28"/>
                <w:rtl/>
              </w:rPr>
              <w:t xml:space="preserve"> : </w:t>
            </w:r>
            <w:r w:rsidR="00917A35" w:rsidRPr="001852B4">
              <w:rPr>
                <w:rFonts w:cs="B Roya"/>
                <w:b/>
                <w:bCs/>
                <w:sz w:val="28"/>
                <w:szCs w:val="28"/>
              </w:rPr>
              <w:t>P</w:t>
            </w:r>
            <w:r w:rsidR="00817F70" w:rsidRPr="001852B4">
              <w:rPr>
                <w:rFonts w:cs="B Roya"/>
                <w:b/>
                <w:bCs/>
                <w:sz w:val="28"/>
                <w:szCs w:val="28"/>
              </w:rPr>
              <w:t>6</w:t>
            </w:r>
            <w:r w:rsidR="0093708D" w:rsidRPr="001852B4">
              <w:rPr>
                <w:rFonts w:cs="B Roya"/>
                <w:b/>
                <w:bCs/>
                <w:sz w:val="28"/>
                <w:szCs w:val="28"/>
              </w:rPr>
              <w:t>.</w:t>
            </w:r>
            <w:r w:rsidR="00817F70" w:rsidRPr="001852B4">
              <w:rPr>
                <w:rFonts w:cs="B Roya"/>
                <w:b/>
                <w:bCs/>
                <w:sz w:val="28"/>
                <w:szCs w:val="28"/>
              </w:rPr>
              <w:t>2</w:t>
            </w:r>
          </w:p>
          <w:p w:rsidR="00320A6B" w:rsidRPr="001852B4" w:rsidRDefault="0036749F" w:rsidP="005A3702">
            <w:pPr>
              <w:spacing w:line="360" w:lineRule="auto"/>
              <w:ind w:firstLine="407"/>
              <w:jc w:val="both"/>
              <w:rPr>
                <w:rFonts w:ascii="Arial" w:hAnsi="Arial" w:cs="B Roya"/>
                <w:b/>
                <w:bCs/>
                <w:i/>
                <w:iCs/>
                <w:snapToGrid w:val="0"/>
                <w:rtl/>
              </w:rPr>
            </w:pPr>
            <w:bookmarkStart w:id="0" w:name="OLE_LINK3"/>
            <w:bookmarkStart w:id="1" w:name="OLE_LINK4"/>
            <w:bookmarkStart w:id="2" w:name="OLE_LINK7"/>
            <w:bookmarkStart w:id="3" w:name="OLE_LINK8"/>
            <w:r w:rsidRPr="001852B4">
              <w:rPr>
                <w:rFonts w:cs="B Roya" w:hint="cs"/>
                <w:b/>
                <w:bCs/>
                <w:sz w:val="28"/>
                <w:szCs w:val="28"/>
                <w:rtl/>
              </w:rPr>
              <w:t>مشارکت کنندگان در ت</w:t>
            </w:r>
            <w:r w:rsidR="00F72814" w:rsidRPr="001852B4">
              <w:rPr>
                <w:rFonts w:cs="B Roya" w:hint="cs"/>
                <w:b/>
                <w:bCs/>
                <w:sz w:val="28"/>
                <w:szCs w:val="28"/>
                <w:rtl/>
              </w:rPr>
              <w:t>دوین</w:t>
            </w:r>
            <w:r w:rsidRPr="001852B4">
              <w:rPr>
                <w:rFonts w:cs="B Roya" w:hint="cs"/>
                <w:b/>
                <w:bCs/>
                <w:sz w:val="28"/>
                <w:szCs w:val="28"/>
                <w:rtl/>
              </w:rPr>
              <w:t xml:space="preserve"> مدرک</w:t>
            </w:r>
            <w:r w:rsidRPr="001852B4">
              <w:rPr>
                <w:rFonts w:cs="B Roya" w:hint="cs"/>
                <w:sz w:val="28"/>
                <w:szCs w:val="28"/>
                <w:rtl/>
              </w:rPr>
              <w:t xml:space="preserve"> </w:t>
            </w:r>
            <w:bookmarkEnd w:id="0"/>
            <w:bookmarkEnd w:id="1"/>
            <w:r w:rsidRPr="001852B4">
              <w:rPr>
                <w:rFonts w:cs="B Roya" w:hint="cs"/>
                <w:sz w:val="28"/>
                <w:szCs w:val="28"/>
                <w:rtl/>
              </w:rPr>
              <w:t xml:space="preserve">: </w:t>
            </w:r>
            <w:r w:rsidRPr="001852B4">
              <w:rPr>
                <w:rFonts w:ascii="Arial" w:hAnsi="Arial" w:cs="B Roya" w:hint="cs"/>
                <w:b/>
                <w:bCs/>
                <w:i/>
                <w:iCs/>
                <w:snapToGrid w:val="0"/>
                <w:sz w:val="28"/>
                <w:szCs w:val="28"/>
                <w:rtl/>
              </w:rPr>
              <w:t>اعضای کمیته ارزیابی ورتبه بندی مشاوران</w:t>
            </w:r>
            <w:r w:rsidRPr="001852B4">
              <w:rPr>
                <w:rFonts w:ascii="Arial" w:hAnsi="Arial" w:cs="B Roya" w:hint="cs"/>
                <w:b/>
                <w:bCs/>
                <w:i/>
                <w:iCs/>
                <w:snapToGrid w:val="0"/>
                <w:rtl/>
              </w:rPr>
              <w:t>(آقایان:حسن قاسمیه،</w:t>
            </w:r>
            <w:r w:rsidR="00320A6B" w:rsidRPr="001852B4">
              <w:rPr>
                <w:rFonts w:ascii="Arial" w:hAnsi="Arial" w:cs="B Roya" w:hint="cs"/>
                <w:b/>
                <w:bCs/>
                <w:i/>
                <w:iCs/>
                <w:snapToGrid w:val="0"/>
                <w:rtl/>
              </w:rPr>
              <w:t xml:space="preserve"> </w:t>
            </w:r>
          </w:p>
          <w:p w:rsidR="0036749F" w:rsidRPr="001852B4" w:rsidRDefault="00320A6B" w:rsidP="005A3702">
            <w:pPr>
              <w:spacing w:line="360" w:lineRule="auto"/>
              <w:jc w:val="both"/>
              <w:rPr>
                <w:rFonts w:cs="B Roya"/>
                <w:sz w:val="28"/>
                <w:szCs w:val="28"/>
                <w:rtl/>
              </w:rPr>
            </w:pPr>
            <w:r w:rsidRPr="001852B4">
              <w:rPr>
                <w:rFonts w:ascii="Arial" w:hAnsi="Arial" w:cs="B Roya" w:hint="cs"/>
                <w:b/>
                <w:bCs/>
                <w:i/>
                <w:iCs/>
                <w:snapToGrid w:val="0"/>
                <w:rtl/>
              </w:rPr>
              <w:t xml:space="preserve"> </w:t>
            </w:r>
            <w:r w:rsidR="005A3702">
              <w:rPr>
                <w:rFonts w:ascii="Arial" w:hAnsi="Arial" w:cs="B Roya" w:hint="cs"/>
                <w:b/>
                <w:bCs/>
                <w:i/>
                <w:iCs/>
                <w:snapToGrid w:val="0"/>
                <w:rtl/>
              </w:rPr>
              <w:t xml:space="preserve">    </w:t>
            </w:r>
            <w:r w:rsidR="0036749F" w:rsidRPr="001852B4">
              <w:rPr>
                <w:rFonts w:ascii="Arial" w:hAnsi="Arial" w:cs="B Roya" w:hint="cs"/>
                <w:b/>
                <w:bCs/>
                <w:i/>
                <w:iCs/>
                <w:snapToGrid w:val="0"/>
                <w:rtl/>
              </w:rPr>
              <w:t xml:space="preserve"> ابراهیم</w:t>
            </w:r>
            <w:r w:rsidR="001F7658" w:rsidRPr="001852B4">
              <w:rPr>
                <w:rFonts w:ascii="Arial" w:hAnsi="Arial" w:cs="B Roya"/>
                <w:b/>
                <w:bCs/>
                <w:i/>
                <w:iCs/>
                <w:snapToGrid w:val="0"/>
              </w:rPr>
              <w:t xml:space="preserve"> </w:t>
            </w:r>
            <w:r w:rsidR="0036749F" w:rsidRPr="001852B4">
              <w:rPr>
                <w:rFonts w:ascii="Arial" w:hAnsi="Arial" w:cs="B Roya" w:hint="cs"/>
                <w:b/>
                <w:bCs/>
                <w:i/>
                <w:iCs/>
                <w:snapToGrid w:val="0"/>
                <w:rtl/>
              </w:rPr>
              <w:t xml:space="preserve">صادقی، فرشید شکرخدایی، </w:t>
            </w:r>
            <w:r w:rsidR="00816F03" w:rsidRPr="001852B4">
              <w:rPr>
                <w:rFonts w:ascii="Arial" w:hAnsi="Arial" w:cs="B Roya" w:hint="cs"/>
                <w:b/>
                <w:bCs/>
                <w:i/>
                <w:iCs/>
                <w:snapToGrid w:val="0"/>
                <w:rtl/>
              </w:rPr>
              <w:t>ژاک عبدشو خسروآبادی</w:t>
            </w:r>
            <w:r w:rsidR="00587875">
              <w:rPr>
                <w:rFonts w:ascii="Arial" w:hAnsi="Arial" w:cs="B Roya" w:hint="cs"/>
                <w:b/>
                <w:bCs/>
                <w:i/>
                <w:iCs/>
                <w:snapToGrid w:val="0"/>
                <w:rtl/>
              </w:rPr>
              <w:t>، رامبد باران دوست</w:t>
            </w:r>
            <w:r w:rsidR="005A3702">
              <w:rPr>
                <w:rFonts w:ascii="Arial" w:hAnsi="Arial" w:cs="B Roya" w:hint="cs"/>
                <w:b/>
                <w:bCs/>
                <w:i/>
                <w:iCs/>
                <w:snapToGrid w:val="0"/>
                <w:rtl/>
              </w:rPr>
              <w:t xml:space="preserve"> ، فرهاد طاهری</w:t>
            </w:r>
            <w:r w:rsidR="0036749F" w:rsidRPr="001852B4">
              <w:rPr>
                <w:rFonts w:ascii="Arial" w:hAnsi="Arial" w:cs="B Roya" w:hint="cs"/>
                <w:b/>
                <w:bCs/>
                <w:i/>
                <w:iCs/>
                <w:snapToGrid w:val="0"/>
                <w:rtl/>
              </w:rPr>
              <w:t>)</w:t>
            </w:r>
          </w:p>
          <w:bookmarkEnd w:id="2"/>
          <w:bookmarkEnd w:id="3"/>
          <w:p w:rsidR="000A71C5" w:rsidRPr="001852B4" w:rsidRDefault="00055F43" w:rsidP="00320A6B">
            <w:pPr>
              <w:spacing w:line="360" w:lineRule="auto"/>
              <w:ind w:firstLine="407"/>
              <w:rPr>
                <w:rFonts w:cs="B Roya"/>
                <w:sz w:val="28"/>
                <w:szCs w:val="28"/>
                <w:rtl/>
              </w:rPr>
            </w:pPr>
            <w:r w:rsidRPr="001852B4">
              <w:rPr>
                <w:rFonts w:cs="B Roya" w:hint="cs"/>
                <w:b/>
                <w:bCs/>
                <w:sz w:val="28"/>
                <w:szCs w:val="28"/>
                <w:rtl/>
              </w:rPr>
              <w:t>تاريخ ته</w:t>
            </w:r>
            <w:r w:rsidR="00E0727C" w:rsidRPr="001852B4">
              <w:rPr>
                <w:rFonts w:cs="B Roya" w:hint="cs"/>
                <w:b/>
                <w:bCs/>
                <w:sz w:val="28"/>
                <w:szCs w:val="28"/>
                <w:rtl/>
              </w:rPr>
              <w:t>ي</w:t>
            </w:r>
            <w:r w:rsidRPr="001852B4">
              <w:rPr>
                <w:rFonts w:cs="B Roya" w:hint="cs"/>
                <w:b/>
                <w:bCs/>
                <w:sz w:val="28"/>
                <w:szCs w:val="28"/>
                <w:rtl/>
              </w:rPr>
              <w:t>ه اول</w:t>
            </w:r>
            <w:r w:rsidR="00E0727C" w:rsidRPr="001852B4">
              <w:rPr>
                <w:rFonts w:cs="B Roya" w:hint="cs"/>
                <w:b/>
                <w:bCs/>
                <w:sz w:val="28"/>
                <w:szCs w:val="28"/>
                <w:rtl/>
              </w:rPr>
              <w:t>ي</w:t>
            </w:r>
            <w:r w:rsidRPr="001852B4">
              <w:rPr>
                <w:rFonts w:cs="B Roya" w:hint="cs"/>
                <w:b/>
                <w:bCs/>
                <w:sz w:val="28"/>
                <w:szCs w:val="28"/>
                <w:rtl/>
              </w:rPr>
              <w:t>ه:</w:t>
            </w:r>
            <w:r w:rsidRPr="001852B4">
              <w:rPr>
                <w:rFonts w:ascii="Arial" w:hAnsi="Arial" w:cs="B Roya"/>
                <w:b/>
                <w:bCs/>
                <w:i/>
                <w:iCs/>
                <w:snapToGrid w:val="0"/>
                <w:sz w:val="28"/>
                <w:szCs w:val="28"/>
                <w:rtl/>
              </w:rPr>
              <w:t xml:space="preserve">  </w:t>
            </w:r>
            <w:r w:rsidR="00D0264D" w:rsidRPr="001852B4">
              <w:rPr>
                <w:rFonts w:ascii="Arial" w:hAnsi="Arial" w:cs="B Roya" w:hint="cs"/>
                <w:b/>
                <w:bCs/>
                <w:i/>
                <w:iCs/>
                <w:snapToGrid w:val="0"/>
                <w:sz w:val="28"/>
                <w:szCs w:val="28"/>
                <w:rtl/>
              </w:rPr>
              <w:t>01</w:t>
            </w:r>
            <w:r w:rsidR="007A2A59" w:rsidRPr="001852B4">
              <w:rPr>
                <w:rFonts w:ascii="Arial" w:hAnsi="Arial" w:cs="B Roya" w:hint="cs"/>
                <w:b/>
                <w:bCs/>
                <w:i/>
                <w:iCs/>
                <w:snapToGrid w:val="0"/>
                <w:sz w:val="28"/>
                <w:szCs w:val="28"/>
                <w:rtl/>
              </w:rPr>
              <w:t>/0</w:t>
            </w:r>
            <w:r w:rsidR="00DD5063" w:rsidRPr="001852B4">
              <w:rPr>
                <w:rFonts w:ascii="Arial" w:hAnsi="Arial" w:cs="B Roya" w:hint="cs"/>
                <w:b/>
                <w:bCs/>
                <w:i/>
                <w:iCs/>
                <w:snapToGrid w:val="0"/>
                <w:sz w:val="28"/>
                <w:szCs w:val="28"/>
                <w:rtl/>
              </w:rPr>
              <w:t>9</w:t>
            </w:r>
            <w:r w:rsidR="00A80D4A" w:rsidRPr="001852B4">
              <w:rPr>
                <w:rFonts w:ascii="Arial" w:hAnsi="Arial" w:cs="B Roya" w:hint="cs"/>
                <w:b/>
                <w:bCs/>
                <w:i/>
                <w:iCs/>
                <w:snapToGrid w:val="0"/>
                <w:sz w:val="28"/>
                <w:szCs w:val="28"/>
                <w:rtl/>
              </w:rPr>
              <w:t>/13</w:t>
            </w:r>
            <w:r w:rsidR="007A2A59" w:rsidRPr="001852B4">
              <w:rPr>
                <w:rFonts w:ascii="Arial" w:hAnsi="Arial" w:cs="B Roya" w:hint="cs"/>
                <w:b/>
                <w:bCs/>
                <w:i/>
                <w:iCs/>
                <w:snapToGrid w:val="0"/>
                <w:sz w:val="28"/>
                <w:szCs w:val="28"/>
                <w:rtl/>
              </w:rPr>
              <w:t>92</w:t>
            </w:r>
          </w:p>
        </w:tc>
      </w:tr>
      <w:tr w:rsidR="00D1419C" w:rsidRPr="001852B4" w:rsidTr="008E5052">
        <w:trPr>
          <w:trHeight w:val="483"/>
          <w:jc w:val="center"/>
        </w:trPr>
        <w:tc>
          <w:tcPr>
            <w:tcW w:w="1601" w:type="dxa"/>
            <w:vAlign w:val="center"/>
          </w:tcPr>
          <w:p w:rsidR="00D1419C" w:rsidRPr="001852B4" w:rsidRDefault="00D1419C" w:rsidP="00436A46">
            <w:pPr>
              <w:spacing w:before="120" w:line="360" w:lineRule="auto"/>
              <w:jc w:val="center"/>
              <w:rPr>
                <w:rFonts w:ascii="Arial" w:hAnsi="Arial" w:cs="B Roya"/>
                <w:rtl/>
              </w:rPr>
            </w:pPr>
            <w:r w:rsidRPr="001852B4">
              <w:rPr>
                <w:rFonts w:ascii="Arial" w:hAnsi="Arial" w:cs="B Roya"/>
                <w:rtl/>
              </w:rPr>
              <w:t>شماره صفحه</w:t>
            </w:r>
          </w:p>
        </w:tc>
        <w:tc>
          <w:tcPr>
            <w:tcW w:w="1704" w:type="dxa"/>
            <w:vAlign w:val="center"/>
          </w:tcPr>
          <w:p w:rsidR="00D1419C" w:rsidRPr="001852B4" w:rsidRDefault="00D1419C" w:rsidP="00436A46">
            <w:pPr>
              <w:spacing w:before="120" w:line="360" w:lineRule="auto"/>
              <w:jc w:val="center"/>
              <w:rPr>
                <w:rFonts w:ascii="Arial" w:hAnsi="Arial" w:cs="B Roya"/>
                <w:rtl/>
              </w:rPr>
            </w:pPr>
            <w:r w:rsidRPr="001852B4">
              <w:rPr>
                <w:rFonts w:ascii="Arial" w:hAnsi="Arial" w:cs="B Roya"/>
                <w:rtl/>
              </w:rPr>
              <w:t>تار</w:t>
            </w:r>
            <w:r w:rsidR="00E0727C" w:rsidRPr="001852B4">
              <w:rPr>
                <w:rFonts w:ascii="Arial" w:hAnsi="Arial" w:cs="B Roya"/>
                <w:rtl/>
              </w:rPr>
              <w:t>ي</w:t>
            </w:r>
            <w:r w:rsidRPr="001852B4">
              <w:rPr>
                <w:rFonts w:ascii="Arial" w:hAnsi="Arial" w:cs="B Roya"/>
                <w:rtl/>
              </w:rPr>
              <w:t>خ و</w:t>
            </w:r>
            <w:r w:rsidR="00E0727C" w:rsidRPr="001852B4">
              <w:rPr>
                <w:rFonts w:ascii="Arial" w:hAnsi="Arial" w:cs="B Roya"/>
                <w:rtl/>
              </w:rPr>
              <w:t>ي</w:t>
            </w:r>
            <w:r w:rsidRPr="001852B4">
              <w:rPr>
                <w:rFonts w:ascii="Arial" w:hAnsi="Arial" w:cs="B Roya"/>
                <w:rtl/>
              </w:rPr>
              <w:t>را</w:t>
            </w:r>
            <w:r w:rsidR="00E0727C" w:rsidRPr="001852B4">
              <w:rPr>
                <w:rFonts w:ascii="Arial" w:hAnsi="Arial" w:cs="B Roya"/>
                <w:rtl/>
              </w:rPr>
              <w:t>ي</w:t>
            </w:r>
            <w:r w:rsidRPr="001852B4">
              <w:rPr>
                <w:rFonts w:ascii="Arial" w:hAnsi="Arial" w:cs="B Roya"/>
                <w:rtl/>
              </w:rPr>
              <w:t>ش</w:t>
            </w:r>
          </w:p>
        </w:tc>
        <w:tc>
          <w:tcPr>
            <w:tcW w:w="1800" w:type="dxa"/>
            <w:vAlign w:val="center"/>
          </w:tcPr>
          <w:p w:rsidR="00D1419C" w:rsidRPr="001852B4" w:rsidRDefault="00D1419C" w:rsidP="00436A46">
            <w:pPr>
              <w:spacing w:before="120" w:line="360" w:lineRule="auto"/>
              <w:jc w:val="center"/>
              <w:rPr>
                <w:rFonts w:ascii="Arial" w:hAnsi="Arial" w:cs="B Roya"/>
                <w:rtl/>
              </w:rPr>
            </w:pPr>
            <w:r w:rsidRPr="001852B4">
              <w:rPr>
                <w:rFonts w:ascii="Arial" w:hAnsi="Arial" w:cs="B Roya"/>
                <w:sz w:val="22"/>
                <w:szCs w:val="22"/>
                <w:rtl/>
              </w:rPr>
              <w:t>شماره و</w:t>
            </w:r>
            <w:r w:rsidR="00E0727C" w:rsidRPr="001852B4">
              <w:rPr>
                <w:rFonts w:ascii="Arial" w:hAnsi="Arial" w:cs="B Roya"/>
                <w:sz w:val="22"/>
                <w:szCs w:val="22"/>
                <w:rtl/>
              </w:rPr>
              <w:t>ي</w:t>
            </w:r>
            <w:r w:rsidRPr="001852B4">
              <w:rPr>
                <w:rFonts w:ascii="Arial" w:hAnsi="Arial" w:cs="B Roya"/>
                <w:sz w:val="22"/>
                <w:szCs w:val="22"/>
                <w:rtl/>
              </w:rPr>
              <w:t>را</w:t>
            </w:r>
            <w:r w:rsidR="00E0727C" w:rsidRPr="001852B4">
              <w:rPr>
                <w:rFonts w:ascii="Arial" w:hAnsi="Arial" w:cs="B Roya"/>
                <w:sz w:val="22"/>
                <w:szCs w:val="22"/>
                <w:rtl/>
              </w:rPr>
              <w:t>ي</w:t>
            </w:r>
            <w:r w:rsidRPr="001852B4">
              <w:rPr>
                <w:rFonts w:ascii="Arial" w:hAnsi="Arial" w:cs="B Roya"/>
                <w:sz w:val="22"/>
                <w:szCs w:val="22"/>
                <w:rtl/>
              </w:rPr>
              <w:t>ش</w:t>
            </w:r>
          </w:p>
        </w:tc>
        <w:tc>
          <w:tcPr>
            <w:tcW w:w="5340" w:type="dxa"/>
            <w:vAlign w:val="center"/>
          </w:tcPr>
          <w:p w:rsidR="00D1419C" w:rsidRPr="001852B4" w:rsidRDefault="00D1419C" w:rsidP="00436A46">
            <w:pPr>
              <w:spacing w:before="120" w:line="360" w:lineRule="auto"/>
              <w:jc w:val="center"/>
              <w:rPr>
                <w:rFonts w:ascii="Arial" w:hAnsi="Arial" w:cs="B Roya"/>
                <w:rtl/>
              </w:rPr>
            </w:pPr>
            <w:r w:rsidRPr="001852B4">
              <w:rPr>
                <w:rFonts w:ascii="Arial" w:hAnsi="Arial" w:cs="B Roya"/>
                <w:rtl/>
              </w:rPr>
              <w:t>شرح / علت تغ</w:t>
            </w:r>
            <w:r w:rsidR="00E0727C" w:rsidRPr="001852B4">
              <w:rPr>
                <w:rFonts w:ascii="Arial" w:hAnsi="Arial" w:cs="B Roya"/>
                <w:rtl/>
              </w:rPr>
              <w:t>يي</w:t>
            </w:r>
            <w:r w:rsidRPr="001852B4">
              <w:rPr>
                <w:rFonts w:ascii="Arial" w:hAnsi="Arial" w:cs="B Roya"/>
                <w:rtl/>
              </w:rPr>
              <w:t>ر</w:t>
            </w:r>
          </w:p>
        </w:tc>
      </w:tr>
      <w:tr w:rsidR="00D1419C" w:rsidRPr="001852B4" w:rsidTr="008E5052">
        <w:trPr>
          <w:trHeight w:val="4703"/>
          <w:jc w:val="center"/>
        </w:trPr>
        <w:tc>
          <w:tcPr>
            <w:tcW w:w="1601" w:type="dxa"/>
          </w:tcPr>
          <w:p w:rsidR="009034A3" w:rsidRDefault="00A51E87" w:rsidP="0007021C">
            <w:pPr>
              <w:spacing w:line="360" w:lineRule="auto"/>
              <w:jc w:val="center"/>
              <w:rPr>
                <w:rFonts w:cs="B Roya" w:hint="cs"/>
                <w:rtl/>
              </w:rPr>
            </w:pPr>
            <w:r>
              <w:rPr>
                <w:rFonts w:cs="B Roya" w:hint="cs"/>
                <w:rtl/>
              </w:rPr>
              <w:t>7</w:t>
            </w:r>
          </w:p>
          <w:p w:rsidR="008A189D" w:rsidRPr="001852B4" w:rsidRDefault="008A189D" w:rsidP="0007021C">
            <w:pPr>
              <w:spacing w:line="360" w:lineRule="auto"/>
              <w:jc w:val="center"/>
              <w:rPr>
                <w:rFonts w:cs="B Roya"/>
                <w:sz w:val="28"/>
                <w:szCs w:val="28"/>
                <w:rtl/>
              </w:rPr>
            </w:pPr>
          </w:p>
          <w:p w:rsidR="009034A3" w:rsidRDefault="00587875" w:rsidP="0007021C">
            <w:pPr>
              <w:spacing w:line="360" w:lineRule="auto"/>
              <w:jc w:val="center"/>
              <w:rPr>
                <w:rFonts w:cs="B Roya" w:hint="cs"/>
                <w:sz w:val="28"/>
                <w:szCs w:val="28"/>
                <w:rtl/>
              </w:rPr>
            </w:pPr>
            <w:r>
              <w:rPr>
                <w:rFonts w:cs="B Roya" w:hint="cs"/>
                <w:sz w:val="28"/>
                <w:szCs w:val="28"/>
                <w:rtl/>
              </w:rPr>
              <w:t>8</w:t>
            </w:r>
          </w:p>
          <w:p w:rsidR="008A189D" w:rsidRPr="001852B4" w:rsidRDefault="008A189D" w:rsidP="0007021C">
            <w:pPr>
              <w:spacing w:line="360" w:lineRule="auto"/>
              <w:jc w:val="center"/>
              <w:rPr>
                <w:rFonts w:cs="B Roya"/>
                <w:sz w:val="28"/>
                <w:szCs w:val="28"/>
                <w:rtl/>
              </w:rPr>
            </w:pPr>
          </w:p>
          <w:p w:rsidR="009034A3" w:rsidRPr="001852B4" w:rsidRDefault="009034A3" w:rsidP="0007021C">
            <w:pPr>
              <w:spacing w:line="360" w:lineRule="auto"/>
              <w:jc w:val="center"/>
              <w:rPr>
                <w:rFonts w:cs="B Roya"/>
                <w:sz w:val="28"/>
                <w:szCs w:val="28"/>
                <w:rtl/>
              </w:rPr>
            </w:pPr>
          </w:p>
          <w:p w:rsidR="009034A3" w:rsidRPr="001852B4" w:rsidRDefault="009034A3" w:rsidP="0007021C">
            <w:pPr>
              <w:spacing w:line="360" w:lineRule="auto"/>
              <w:jc w:val="center"/>
              <w:rPr>
                <w:rFonts w:cs="B Roya"/>
                <w:sz w:val="28"/>
                <w:szCs w:val="28"/>
                <w:rtl/>
              </w:rPr>
            </w:pPr>
          </w:p>
          <w:p w:rsidR="007A579E" w:rsidRPr="001852B4" w:rsidRDefault="007A579E" w:rsidP="0007021C">
            <w:pPr>
              <w:spacing w:line="360" w:lineRule="auto"/>
              <w:jc w:val="center"/>
              <w:rPr>
                <w:rFonts w:cs="B Roya"/>
                <w:sz w:val="28"/>
                <w:szCs w:val="28"/>
                <w:rtl/>
              </w:rPr>
            </w:pPr>
          </w:p>
          <w:p w:rsidR="00440306" w:rsidRPr="001852B4" w:rsidRDefault="00440306" w:rsidP="0007021C">
            <w:pPr>
              <w:spacing w:line="360" w:lineRule="auto"/>
              <w:jc w:val="center"/>
              <w:rPr>
                <w:rFonts w:cs="B Roya"/>
                <w:sz w:val="28"/>
                <w:szCs w:val="28"/>
                <w:rtl/>
              </w:rPr>
            </w:pPr>
          </w:p>
        </w:tc>
        <w:tc>
          <w:tcPr>
            <w:tcW w:w="1704" w:type="dxa"/>
          </w:tcPr>
          <w:p w:rsidR="00A80D4A" w:rsidRDefault="00A51E87" w:rsidP="00990AE3">
            <w:pPr>
              <w:spacing w:line="360" w:lineRule="auto"/>
              <w:jc w:val="center"/>
              <w:rPr>
                <w:rFonts w:cs="B Roya" w:hint="cs"/>
                <w:sz w:val="28"/>
                <w:szCs w:val="28"/>
                <w:rtl/>
              </w:rPr>
            </w:pPr>
            <w:r>
              <w:rPr>
                <w:rFonts w:cs="B Roya" w:hint="cs"/>
                <w:sz w:val="28"/>
                <w:szCs w:val="28"/>
                <w:rtl/>
              </w:rPr>
              <w:t>12/07/1393</w:t>
            </w:r>
          </w:p>
          <w:p w:rsidR="008A189D" w:rsidRPr="001852B4" w:rsidRDefault="008A189D" w:rsidP="00990AE3">
            <w:pPr>
              <w:spacing w:line="360" w:lineRule="auto"/>
              <w:jc w:val="center"/>
              <w:rPr>
                <w:rFonts w:cs="B Roya"/>
                <w:sz w:val="28"/>
                <w:szCs w:val="28"/>
                <w:rtl/>
              </w:rPr>
            </w:pPr>
          </w:p>
          <w:p w:rsidR="00A80D4A" w:rsidRPr="001852B4" w:rsidRDefault="00B90056" w:rsidP="00990AE3">
            <w:pPr>
              <w:spacing w:line="360" w:lineRule="auto"/>
              <w:jc w:val="center"/>
              <w:rPr>
                <w:rFonts w:cs="B Roya"/>
                <w:sz w:val="28"/>
                <w:szCs w:val="28"/>
                <w:rtl/>
              </w:rPr>
            </w:pPr>
            <w:r>
              <w:rPr>
                <w:rFonts w:cs="B Roya" w:hint="cs"/>
                <w:sz w:val="28"/>
                <w:szCs w:val="28"/>
                <w:rtl/>
              </w:rPr>
              <w:t>1/4/1395</w:t>
            </w:r>
          </w:p>
          <w:p w:rsidR="00A80D4A" w:rsidRPr="001852B4" w:rsidRDefault="00A80D4A" w:rsidP="00990AE3">
            <w:pPr>
              <w:spacing w:line="360" w:lineRule="auto"/>
              <w:jc w:val="center"/>
              <w:rPr>
                <w:rFonts w:cs="B Roya"/>
                <w:sz w:val="28"/>
                <w:szCs w:val="28"/>
                <w:rtl/>
              </w:rPr>
            </w:pPr>
          </w:p>
          <w:p w:rsidR="00A80D4A" w:rsidRPr="001852B4" w:rsidRDefault="00A80D4A" w:rsidP="00990AE3">
            <w:pPr>
              <w:spacing w:line="360" w:lineRule="auto"/>
              <w:jc w:val="center"/>
              <w:rPr>
                <w:rFonts w:cs="B Roya"/>
                <w:sz w:val="28"/>
                <w:szCs w:val="28"/>
                <w:rtl/>
              </w:rPr>
            </w:pPr>
          </w:p>
          <w:p w:rsidR="00A80D4A" w:rsidRPr="001852B4" w:rsidRDefault="00A80D4A" w:rsidP="00990AE3">
            <w:pPr>
              <w:spacing w:line="360" w:lineRule="auto"/>
              <w:jc w:val="center"/>
              <w:rPr>
                <w:rFonts w:cs="B Roya"/>
                <w:sz w:val="28"/>
                <w:szCs w:val="28"/>
                <w:rtl/>
              </w:rPr>
            </w:pPr>
          </w:p>
          <w:p w:rsidR="00A80D4A" w:rsidRPr="001852B4" w:rsidRDefault="00A80D4A" w:rsidP="00990AE3">
            <w:pPr>
              <w:spacing w:line="360" w:lineRule="auto"/>
              <w:jc w:val="center"/>
              <w:rPr>
                <w:rFonts w:cs="B Roya"/>
                <w:sz w:val="28"/>
                <w:szCs w:val="28"/>
                <w:rtl/>
              </w:rPr>
            </w:pPr>
          </w:p>
          <w:p w:rsidR="00A80D4A" w:rsidRPr="001852B4" w:rsidRDefault="00A80D4A" w:rsidP="00990AE3">
            <w:pPr>
              <w:spacing w:line="360" w:lineRule="auto"/>
              <w:jc w:val="center"/>
              <w:rPr>
                <w:rFonts w:cs="B Roya"/>
                <w:sz w:val="28"/>
                <w:szCs w:val="28"/>
                <w:rtl/>
              </w:rPr>
            </w:pPr>
          </w:p>
        </w:tc>
        <w:tc>
          <w:tcPr>
            <w:tcW w:w="1800" w:type="dxa"/>
          </w:tcPr>
          <w:p w:rsidR="008A189D" w:rsidRDefault="008A189D" w:rsidP="00990AE3">
            <w:pPr>
              <w:spacing w:line="360" w:lineRule="auto"/>
              <w:jc w:val="center"/>
              <w:rPr>
                <w:rFonts w:cs="B Roya" w:hint="cs"/>
                <w:sz w:val="28"/>
                <w:szCs w:val="28"/>
                <w:rtl/>
              </w:rPr>
            </w:pPr>
            <w:r>
              <w:rPr>
                <w:rFonts w:cs="B Roya" w:hint="cs"/>
                <w:sz w:val="28"/>
                <w:szCs w:val="28"/>
                <w:rtl/>
              </w:rPr>
              <w:t>1</w:t>
            </w:r>
          </w:p>
          <w:p w:rsidR="008A189D" w:rsidRDefault="008A189D" w:rsidP="00990AE3">
            <w:pPr>
              <w:spacing w:line="360" w:lineRule="auto"/>
              <w:jc w:val="center"/>
              <w:rPr>
                <w:rFonts w:cs="B Roya" w:hint="cs"/>
                <w:sz w:val="28"/>
                <w:szCs w:val="28"/>
                <w:rtl/>
              </w:rPr>
            </w:pPr>
          </w:p>
          <w:p w:rsidR="00A80D4A" w:rsidRPr="001852B4" w:rsidRDefault="008A189D" w:rsidP="00990AE3">
            <w:pPr>
              <w:spacing w:line="360" w:lineRule="auto"/>
              <w:jc w:val="center"/>
              <w:rPr>
                <w:rFonts w:cs="B Roya"/>
                <w:sz w:val="28"/>
                <w:szCs w:val="28"/>
                <w:rtl/>
              </w:rPr>
            </w:pPr>
            <w:r>
              <w:rPr>
                <w:rFonts w:cs="B Roya" w:hint="cs"/>
                <w:sz w:val="28"/>
                <w:szCs w:val="28"/>
                <w:rtl/>
              </w:rPr>
              <w:t>2</w:t>
            </w:r>
          </w:p>
          <w:p w:rsidR="00A80D4A" w:rsidRPr="001852B4" w:rsidRDefault="00A80D4A" w:rsidP="00990AE3">
            <w:pPr>
              <w:spacing w:line="360" w:lineRule="auto"/>
              <w:jc w:val="center"/>
              <w:rPr>
                <w:rFonts w:cs="B Roya"/>
                <w:sz w:val="28"/>
                <w:szCs w:val="28"/>
                <w:rtl/>
              </w:rPr>
            </w:pPr>
          </w:p>
          <w:p w:rsidR="00A80D4A" w:rsidRPr="001852B4" w:rsidRDefault="00A80D4A" w:rsidP="00990AE3">
            <w:pPr>
              <w:spacing w:line="360" w:lineRule="auto"/>
              <w:jc w:val="center"/>
              <w:rPr>
                <w:rFonts w:cs="B Roya"/>
                <w:sz w:val="28"/>
                <w:szCs w:val="28"/>
                <w:rtl/>
              </w:rPr>
            </w:pPr>
          </w:p>
          <w:p w:rsidR="00A80D4A" w:rsidRPr="001852B4" w:rsidRDefault="00A80D4A" w:rsidP="00990AE3">
            <w:pPr>
              <w:spacing w:line="360" w:lineRule="auto"/>
              <w:jc w:val="center"/>
              <w:rPr>
                <w:rFonts w:cs="B Roya"/>
                <w:sz w:val="28"/>
                <w:szCs w:val="28"/>
                <w:rtl/>
              </w:rPr>
            </w:pPr>
          </w:p>
          <w:p w:rsidR="00A80D4A" w:rsidRPr="001852B4" w:rsidRDefault="00A80D4A" w:rsidP="00990AE3">
            <w:pPr>
              <w:spacing w:line="360" w:lineRule="auto"/>
              <w:jc w:val="center"/>
              <w:rPr>
                <w:rFonts w:cs="B Roya"/>
                <w:sz w:val="28"/>
                <w:szCs w:val="28"/>
                <w:rtl/>
              </w:rPr>
            </w:pPr>
          </w:p>
        </w:tc>
        <w:tc>
          <w:tcPr>
            <w:tcW w:w="5340" w:type="dxa"/>
            <w:vAlign w:val="center"/>
          </w:tcPr>
          <w:p w:rsidR="00D1419C" w:rsidRPr="001852B4" w:rsidRDefault="00A51E87" w:rsidP="000565F0">
            <w:pPr>
              <w:spacing w:line="360" w:lineRule="auto"/>
              <w:rPr>
                <w:rFonts w:cs="B Roya"/>
                <w:sz w:val="28"/>
                <w:szCs w:val="28"/>
                <w:rtl/>
              </w:rPr>
            </w:pPr>
            <w:r>
              <w:rPr>
                <w:rFonts w:cs="B Roya" w:hint="cs"/>
                <w:sz w:val="28"/>
                <w:szCs w:val="28"/>
                <w:rtl/>
              </w:rPr>
              <w:t>تسهیل انتخاب اعضای کمیته ارزیابی صلاحیت</w:t>
            </w:r>
            <w:r w:rsidR="008A189D">
              <w:rPr>
                <w:rFonts w:cs="B Roya" w:hint="cs"/>
                <w:sz w:val="28"/>
                <w:szCs w:val="28"/>
                <w:rtl/>
              </w:rPr>
              <w:t xml:space="preserve"> و رتبه بندی مشاوران</w:t>
            </w:r>
          </w:p>
          <w:p w:rsidR="00A80D4A" w:rsidRPr="001852B4" w:rsidRDefault="00587875" w:rsidP="00F564D1">
            <w:pPr>
              <w:spacing w:line="360" w:lineRule="auto"/>
              <w:rPr>
                <w:rFonts w:cs="B Roya"/>
                <w:sz w:val="28"/>
                <w:szCs w:val="28"/>
                <w:rtl/>
              </w:rPr>
            </w:pPr>
            <w:r>
              <w:rPr>
                <w:rFonts w:cs="B Roya" w:hint="cs"/>
                <w:sz w:val="28"/>
                <w:szCs w:val="28"/>
                <w:rtl/>
              </w:rPr>
              <w:t xml:space="preserve">اضافه شدن ماده </w:t>
            </w:r>
            <w:r w:rsidR="00F564D1">
              <w:rPr>
                <w:rFonts w:cs="B Roya" w:hint="cs"/>
                <w:sz w:val="28"/>
                <w:szCs w:val="28"/>
                <w:rtl/>
              </w:rPr>
              <w:t>21 و تغییر در شماره ماده 21 به 22،</w:t>
            </w:r>
            <w:r>
              <w:rPr>
                <w:rFonts w:cs="B Roya" w:hint="cs"/>
                <w:sz w:val="28"/>
                <w:szCs w:val="28"/>
                <w:rtl/>
              </w:rPr>
              <w:t xml:space="preserve"> و اضافه شدن تبصره 3 به ماده 19 آیین نامه و رفع اشکالات ویرایشی و شکلی</w:t>
            </w:r>
          </w:p>
          <w:p w:rsidR="00A80D4A" w:rsidRPr="001852B4" w:rsidRDefault="00A80D4A" w:rsidP="000565F0">
            <w:pPr>
              <w:spacing w:line="360" w:lineRule="auto"/>
              <w:rPr>
                <w:rFonts w:cs="B Roya"/>
                <w:sz w:val="28"/>
                <w:szCs w:val="28"/>
                <w:rtl/>
              </w:rPr>
            </w:pPr>
          </w:p>
          <w:p w:rsidR="00A80D4A" w:rsidRPr="001852B4" w:rsidRDefault="00A80D4A" w:rsidP="000565F0">
            <w:pPr>
              <w:spacing w:line="360" w:lineRule="auto"/>
              <w:rPr>
                <w:rFonts w:cs="B Roya"/>
                <w:sz w:val="28"/>
                <w:szCs w:val="28"/>
                <w:rtl/>
              </w:rPr>
            </w:pPr>
          </w:p>
          <w:p w:rsidR="00A80D4A" w:rsidRPr="001852B4" w:rsidRDefault="00A80D4A" w:rsidP="000565F0">
            <w:pPr>
              <w:spacing w:line="360" w:lineRule="auto"/>
              <w:rPr>
                <w:rFonts w:cs="B Roya"/>
                <w:sz w:val="28"/>
                <w:szCs w:val="28"/>
                <w:rtl/>
              </w:rPr>
            </w:pPr>
          </w:p>
          <w:p w:rsidR="00A80D4A" w:rsidRPr="001852B4" w:rsidRDefault="00A80D4A" w:rsidP="000565F0">
            <w:pPr>
              <w:spacing w:line="360" w:lineRule="auto"/>
              <w:rPr>
                <w:rFonts w:cs="B Roya"/>
                <w:sz w:val="28"/>
                <w:szCs w:val="28"/>
                <w:rtl/>
              </w:rPr>
            </w:pPr>
          </w:p>
          <w:p w:rsidR="00A80D4A" w:rsidRPr="001852B4" w:rsidRDefault="00A80D4A" w:rsidP="000565F0">
            <w:pPr>
              <w:spacing w:line="360" w:lineRule="auto"/>
              <w:rPr>
                <w:rFonts w:cs="B Roya"/>
                <w:sz w:val="28"/>
                <w:szCs w:val="28"/>
                <w:rtl/>
              </w:rPr>
            </w:pPr>
          </w:p>
        </w:tc>
      </w:tr>
      <w:tr w:rsidR="004A68F1" w:rsidRPr="001852B4" w:rsidTr="008E5052">
        <w:trPr>
          <w:trHeight w:val="1543"/>
          <w:jc w:val="center"/>
        </w:trPr>
        <w:tc>
          <w:tcPr>
            <w:tcW w:w="3305" w:type="dxa"/>
            <w:gridSpan w:val="2"/>
            <w:vAlign w:val="center"/>
          </w:tcPr>
          <w:p w:rsidR="004A68F1" w:rsidRPr="001852B4" w:rsidRDefault="004A68F1" w:rsidP="004A68F1">
            <w:pPr>
              <w:spacing w:line="276" w:lineRule="auto"/>
              <w:jc w:val="center"/>
              <w:rPr>
                <w:rFonts w:ascii="Arial" w:hAnsi="Arial" w:cs="B Roya"/>
                <w:sz w:val="28"/>
                <w:szCs w:val="28"/>
                <w:rtl/>
              </w:rPr>
            </w:pPr>
            <w:r w:rsidRPr="001852B4">
              <w:rPr>
                <w:rFonts w:ascii="Arial" w:hAnsi="Arial" w:cs="B Roya" w:hint="cs"/>
                <w:sz w:val="28"/>
                <w:szCs w:val="28"/>
                <w:rtl/>
              </w:rPr>
              <w:t xml:space="preserve">نام و امضاء </w:t>
            </w:r>
          </w:p>
          <w:p w:rsidR="004A68F1" w:rsidRPr="001852B4" w:rsidRDefault="004A68F1" w:rsidP="004A68F1">
            <w:pPr>
              <w:spacing w:line="276" w:lineRule="auto"/>
              <w:jc w:val="center"/>
              <w:rPr>
                <w:rFonts w:ascii="Arial" w:hAnsi="Arial" w:cs="B Roya"/>
                <w:sz w:val="28"/>
                <w:szCs w:val="28"/>
                <w:rtl/>
              </w:rPr>
            </w:pPr>
            <w:r w:rsidRPr="001852B4">
              <w:rPr>
                <w:rFonts w:ascii="Arial" w:hAnsi="Arial" w:cs="B Roya"/>
                <w:sz w:val="28"/>
                <w:szCs w:val="28"/>
                <w:rtl/>
              </w:rPr>
              <w:t xml:space="preserve">تهيه کننده </w:t>
            </w:r>
            <w:r w:rsidRPr="001852B4">
              <w:rPr>
                <w:rFonts w:ascii="Arial" w:hAnsi="Arial" w:cs="B Roya"/>
                <w:rtl/>
              </w:rPr>
              <w:t>(</w:t>
            </w:r>
            <w:r w:rsidRPr="001852B4">
              <w:rPr>
                <w:rFonts w:ascii="Arial" w:hAnsi="Arial" w:cs="B Roya" w:hint="cs"/>
                <w:rtl/>
              </w:rPr>
              <w:t>رییس کمیته مربوط</w:t>
            </w:r>
            <w:r w:rsidRPr="001852B4">
              <w:rPr>
                <w:rFonts w:ascii="Arial" w:hAnsi="Arial" w:cs="B Roya"/>
                <w:rtl/>
              </w:rPr>
              <w:t>)</w:t>
            </w:r>
          </w:p>
        </w:tc>
        <w:tc>
          <w:tcPr>
            <w:tcW w:w="7140" w:type="dxa"/>
            <w:gridSpan w:val="2"/>
            <w:vAlign w:val="center"/>
          </w:tcPr>
          <w:p w:rsidR="004A68F1" w:rsidRPr="001852B4" w:rsidRDefault="004A68F1" w:rsidP="004A68F1">
            <w:pPr>
              <w:spacing w:line="276" w:lineRule="auto"/>
              <w:jc w:val="center"/>
              <w:rPr>
                <w:rFonts w:ascii="Arial" w:hAnsi="Arial" w:cs="B Roya"/>
                <w:sz w:val="28"/>
                <w:szCs w:val="28"/>
                <w:rtl/>
              </w:rPr>
            </w:pPr>
            <w:r w:rsidRPr="001852B4">
              <w:rPr>
                <w:rFonts w:ascii="Arial" w:hAnsi="Arial" w:cs="B Roya" w:hint="cs"/>
                <w:sz w:val="28"/>
                <w:szCs w:val="28"/>
                <w:rtl/>
              </w:rPr>
              <w:t xml:space="preserve">نام و امضاء </w:t>
            </w:r>
            <w:r w:rsidRPr="001852B4">
              <w:rPr>
                <w:rFonts w:ascii="Arial" w:hAnsi="Arial" w:cs="B Roya"/>
                <w:sz w:val="28"/>
                <w:szCs w:val="28"/>
                <w:rtl/>
              </w:rPr>
              <w:t>تاييد/ تصويب کنندگان: (اعضاء هيئت مديره )</w:t>
            </w:r>
          </w:p>
        </w:tc>
      </w:tr>
    </w:tbl>
    <w:p w:rsidR="00F70E20" w:rsidRDefault="00F67121" w:rsidP="00F70E20">
      <w:pPr>
        <w:spacing w:line="360" w:lineRule="auto"/>
        <w:ind w:left="304" w:right="450" w:firstLine="180"/>
        <w:jc w:val="both"/>
        <w:rPr>
          <w:rFonts w:cs="B Roya"/>
          <w:rtl/>
        </w:rPr>
      </w:pPr>
      <w:r w:rsidRPr="001852B4">
        <w:rPr>
          <w:rFonts w:cs="B Roya"/>
        </w:rPr>
        <w:br w:type="page"/>
      </w:r>
    </w:p>
    <w:p w:rsidR="004A68F1" w:rsidRDefault="004A68F1" w:rsidP="00F70E20">
      <w:pPr>
        <w:spacing w:line="360" w:lineRule="auto"/>
        <w:ind w:left="304" w:right="450" w:firstLine="180"/>
        <w:jc w:val="both"/>
        <w:rPr>
          <w:rFonts w:cs="B Roya"/>
          <w:b/>
          <w:bCs/>
          <w:sz w:val="28"/>
          <w:szCs w:val="28"/>
          <w:rtl/>
        </w:rPr>
      </w:pPr>
    </w:p>
    <w:p w:rsidR="00E7399B" w:rsidRPr="001852B4" w:rsidRDefault="00E7399B" w:rsidP="00F70E20">
      <w:pPr>
        <w:spacing w:line="360" w:lineRule="auto"/>
        <w:ind w:left="304" w:right="450" w:firstLine="180"/>
        <w:jc w:val="both"/>
        <w:rPr>
          <w:rFonts w:cs="B Roya"/>
          <w:b/>
          <w:bCs/>
          <w:sz w:val="28"/>
          <w:szCs w:val="28"/>
          <w:rtl/>
        </w:rPr>
      </w:pPr>
      <w:r w:rsidRPr="001852B4">
        <w:rPr>
          <w:rFonts w:cs="B Roya" w:hint="cs"/>
          <w:b/>
          <w:bCs/>
          <w:sz w:val="28"/>
          <w:szCs w:val="28"/>
          <w:rtl/>
        </w:rPr>
        <w:t xml:space="preserve">ماده 1- هدف </w:t>
      </w:r>
    </w:p>
    <w:p w:rsidR="00E7399B" w:rsidRDefault="00C6586A" w:rsidP="001852B4">
      <w:pPr>
        <w:ind w:left="412" w:right="426"/>
        <w:jc w:val="both"/>
        <w:rPr>
          <w:rFonts w:cs="B Roya"/>
          <w:rtl/>
        </w:rPr>
      </w:pPr>
      <w:r w:rsidRPr="001852B4">
        <w:rPr>
          <w:rFonts w:cs="B Roya"/>
          <w:sz w:val="28"/>
          <w:szCs w:val="28"/>
        </w:rPr>
        <w:t xml:space="preserve"> </w:t>
      </w:r>
      <w:r w:rsidR="00E7399B" w:rsidRPr="001852B4">
        <w:rPr>
          <w:rFonts w:cs="B Roya" w:hint="cs"/>
          <w:rtl/>
        </w:rPr>
        <w:t>در راستاي اهداف و ماموريت‌هاي انجمن مشاوران مديريت ايران، هدف از تدوين و اجراي اين آيين نامه، ساماندهي مشاوران مديريت، پالايش حرفه، حمايت از حقوق كارفرمايان استفاده كننده از خدمات مشاوره مديريت، حمايت از حقوق صنفي و حرفه‌اي مشاوران مديريت به عنوان يكي از الزامات توسعه، افزايش بهره‌وري و رقابت پذيري سازمان‌ها و نهادها مي‌باشد.</w:t>
      </w:r>
    </w:p>
    <w:p w:rsidR="00F70E20" w:rsidRDefault="00F70E20" w:rsidP="001852B4">
      <w:pPr>
        <w:ind w:left="412" w:right="426"/>
        <w:jc w:val="both"/>
        <w:rPr>
          <w:rFonts w:cs="B Roya"/>
          <w:rtl/>
        </w:rPr>
      </w:pPr>
    </w:p>
    <w:p w:rsidR="00E7399B" w:rsidRPr="001852B4" w:rsidRDefault="00E7399B" w:rsidP="00C6586A">
      <w:pPr>
        <w:ind w:left="412" w:right="426"/>
        <w:jc w:val="both"/>
        <w:rPr>
          <w:rFonts w:cs="B Roya"/>
          <w:b/>
          <w:bCs/>
          <w:sz w:val="28"/>
          <w:szCs w:val="28"/>
          <w:rtl/>
        </w:rPr>
      </w:pPr>
      <w:r w:rsidRPr="001852B4">
        <w:rPr>
          <w:rFonts w:cs="B Roya" w:hint="cs"/>
          <w:b/>
          <w:bCs/>
          <w:sz w:val="28"/>
          <w:szCs w:val="28"/>
          <w:rtl/>
        </w:rPr>
        <w:t>ماده 2- دامنه كاربرد</w:t>
      </w:r>
    </w:p>
    <w:p w:rsidR="00E7399B" w:rsidRDefault="00E7399B" w:rsidP="00CC6CCD">
      <w:pPr>
        <w:ind w:left="412" w:right="426"/>
        <w:jc w:val="both"/>
        <w:rPr>
          <w:rFonts w:cs="B Roya"/>
          <w:rtl/>
        </w:rPr>
      </w:pPr>
      <w:r w:rsidRPr="001852B4">
        <w:rPr>
          <w:rFonts w:cs="B Roya" w:hint="cs"/>
          <w:rtl/>
        </w:rPr>
        <w:t xml:space="preserve">مقررات اين آيين نامه براي </w:t>
      </w:r>
      <w:r w:rsidR="00CC6CCD">
        <w:rPr>
          <w:rFonts w:cs="B Roya" w:hint="cs"/>
          <w:rtl/>
        </w:rPr>
        <w:t>ارزیابی</w:t>
      </w:r>
      <w:r w:rsidRPr="001852B4">
        <w:rPr>
          <w:rFonts w:cs="B Roya" w:hint="cs"/>
          <w:rtl/>
        </w:rPr>
        <w:t xml:space="preserve"> صلاحيت</w:t>
      </w:r>
      <w:r w:rsidR="00CC6CCD">
        <w:rPr>
          <w:rFonts w:cs="B Roya" w:hint="cs"/>
          <w:rtl/>
        </w:rPr>
        <w:t xml:space="preserve"> و رتبه‏بندی</w:t>
      </w:r>
      <w:r w:rsidRPr="001852B4">
        <w:rPr>
          <w:rFonts w:cs="B Roya" w:hint="cs"/>
          <w:rtl/>
        </w:rPr>
        <w:t xml:space="preserve"> آن دسته از مشاوران مديريت به كار مي‌رود كه</w:t>
      </w:r>
      <w:r w:rsidR="000620C5">
        <w:rPr>
          <w:rFonts w:cs="B Roya" w:hint="cs"/>
          <w:rtl/>
        </w:rPr>
        <w:t xml:space="preserve"> عضو انجمن بوده و</w:t>
      </w:r>
      <w:r w:rsidRPr="001852B4">
        <w:rPr>
          <w:rFonts w:cs="B Roya" w:hint="cs"/>
          <w:rtl/>
        </w:rPr>
        <w:t xml:space="preserve"> متقاضي دريافت گواهي صلاحيت از انجمن مشاوران مديريت </w:t>
      </w:r>
      <w:r w:rsidR="000620C5">
        <w:rPr>
          <w:rFonts w:cs="B Roya" w:hint="cs"/>
          <w:rtl/>
        </w:rPr>
        <w:t>ا</w:t>
      </w:r>
      <w:r w:rsidRPr="001852B4">
        <w:rPr>
          <w:rFonts w:cs="B Roya" w:hint="cs"/>
          <w:rtl/>
        </w:rPr>
        <w:t>يران مي‌باشند.</w:t>
      </w:r>
    </w:p>
    <w:p w:rsidR="00F70E20" w:rsidRDefault="00F70E20" w:rsidP="00CC6CCD">
      <w:pPr>
        <w:ind w:left="412" w:right="426"/>
        <w:jc w:val="both"/>
        <w:rPr>
          <w:rFonts w:cs="B Roya"/>
          <w:rtl/>
        </w:rPr>
      </w:pPr>
    </w:p>
    <w:p w:rsidR="00E7399B" w:rsidRPr="001852B4" w:rsidRDefault="00E7399B" w:rsidP="00C6586A">
      <w:pPr>
        <w:ind w:left="412" w:right="426"/>
        <w:jc w:val="both"/>
        <w:rPr>
          <w:rFonts w:cs="B Roya"/>
          <w:b/>
          <w:bCs/>
          <w:sz w:val="28"/>
          <w:szCs w:val="28"/>
          <w:rtl/>
        </w:rPr>
      </w:pPr>
      <w:r w:rsidRPr="001852B4">
        <w:rPr>
          <w:rFonts w:cs="B Roya" w:hint="cs"/>
          <w:b/>
          <w:bCs/>
          <w:sz w:val="28"/>
          <w:szCs w:val="28"/>
          <w:rtl/>
        </w:rPr>
        <w:t>ماده 3-‌‌ تعريف واژگان</w:t>
      </w:r>
    </w:p>
    <w:p w:rsidR="00E7399B" w:rsidRPr="001852B4" w:rsidRDefault="00E7399B" w:rsidP="00C6586A">
      <w:pPr>
        <w:ind w:left="412" w:right="426"/>
        <w:jc w:val="both"/>
        <w:rPr>
          <w:rFonts w:cs="B Roya"/>
          <w:rtl/>
        </w:rPr>
      </w:pPr>
      <w:r w:rsidRPr="001852B4">
        <w:rPr>
          <w:rFonts w:cs="B Roya" w:hint="cs"/>
          <w:rtl/>
        </w:rPr>
        <w:t>اصطلاحات و واژگاني كه در اين آيين نامه به كار برده شده به شرح زير تعريف مي‌شوند:</w:t>
      </w:r>
    </w:p>
    <w:p w:rsidR="00E7399B" w:rsidRPr="001852B4" w:rsidRDefault="00E7399B" w:rsidP="00C6586A">
      <w:pPr>
        <w:ind w:left="412" w:right="426"/>
        <w:jc w:val="both"/>
        <w:rPr>
          <w:rFonts w:cs="B Roya"/>
          <w:rtl/>
        </w:rPr>
      </w:pPr>
      <w:r w:rsidRPr="001852B4">
        <w:rPr>
          <w:rFonts w:cs="B Roya" w:hint="cs"/>
          <w:rtl/>
        </w:rPr>
        <w:t>3-1- مشاور: شخص حقيقي يا حقوقي است كه خدمات مشاوره مديريت ارائه مي‌كند.</w:t>
      </w:r>
    </w:p>
    <w:p w:rsidR="00E7399B" w:rsidRPr="001852B4" w:rsidRDefault="00E7399B" w:rsidP="00C6586A">
      <w:pPr>
        <w:ind w:left="412" w:right="426"/>
        <w:jc w:val="both"/>
        <w:rPr>
          <w:rFonts w:cs="B Roya"/>
          <w:rtl/>
        </w:rPr>
      </w:pPr>
      <w:r w:rsidRPr="001852B4">
        <w:rPr>
          <w:rFonts w:cs="B Roya" w:hint="cs"/>
          <w:rtl/>
        </w:rPr>
        <w:t>3-2- خدمات مشاوره: عبارت است از خدمات مشاوره مديريت در رابطه با هر يك از تخصص‌هاي زير:</w:t>
      </w:r>
    </w:p>
    <w:p w:rsidR="00900C19" w:rsidRPr="001852B4" w:rsidRDefault="00900C19" w:rsidP="00C6586A">
      <w:pPr>
        <w:ind w:left="412" w:right="426"/>
        <w:jc w:val="both"/>
        <w:rPr>
          <w:rFonts w:cs="B Roya"/>
        </w:rPr>
      </w:pPr>
      <w:r w:rsidRPr="001852B4">
        <w:rPr>
          <w:rFonts w:cs="B Roya"/>
          <w:rtl/>
        </w:rPr>
        <w:t>-</w:t>
      </w:r>
      <w:r w:rsidR="00C6586A" w:rsidRPr="001852B4">
        <w:rPr>
          <w:rFonts w:cs="B Roya"/>
        </w:rPr>
        <w:t xml:space="preserve"> </w:t>
      </w:r>
      <w:r w:rsidRPr="001852B4">
        <w:rPr>
          <w:rFonts w:cs="B Roya"/>
          <w:rtl/>
        </w:rPr>
        <w:t>مديريت استراتژيك و برنامه ريزي سازماني</w:t>
      </w:r>
    </w:p>
    <w:p w:rsidR="00900C19" w:rsidRPr="001852B4" w:rsidRDefault="00900C19" w:rsidP="00C6586A">
      <w:pPr>
        <w:ind w:left="412" w:right="426"/>
        <w:jc w:val="both"/>
        <w:rPr>
          <w:rFonts w:cs="B Roya"/>
        </w:rPr>
      </w:pPr>
      <w:r w:rsidRPr="001852B4">
        <w:rPr>
          <w:rFonts w:cs="B Roya"/>
          <w:rtl/>
        </w:rPr>
        <w:t>-</w:t>
      </w:r>
      <w:r w:rsidR="00C6586A" w:rsidRPr="001852B4">
        <w:rPr>
          <w:rFonts w:cs="B Roya"/>
        </w:rPr>
        <w:t xml:space="preserve"> </w:t>
      </w:r>
      <w:r w:rsidRPr="001852B4">
        <w:rPr>
          <w:rFonts w:cs="B Roya"/>
          <w:rtl/>
        </w:rPr>
        <w:t>مديريت توليد، بهره وری و کیفیت</w:t>
      </w:r>
      <w:r w:rsidRPr="001852B4">
        <w:rPr>
          <w:rFonts w:cs="B Roya"/>
        </w:rPr>
        <w:t xml:space="preserve"> </w:t>
      </w:r>
    </w:p>
    <w:p w:rsidR="00900C19" w:rsidRPr="001852B4" w:rsidRDefault="00900C19" w:rsidP="00C6586A">
      <w:pPr>
        <w:ind w:left="412" w:right="426"/>
        <w:jc w:val="both"/>
        <w:rPr>
          <w:rFonts w:cs="B Roya"/>
        </w:rPr>
      </w:pPr>
      <w:r w:rsidRPr="001852B4">
        <w:rPr>
          <w:rFonts w:cs="B Roya"/>
          <w:rtl/>
        </w:rPr>
        <w:t>- نظام جامع مديريت پروژه</w:t>
      </w:r>
    </w:p>
    <w:p w:rsidR="00900C19" w:rsidRPr="001852B4" w:rsidRDefault="00900C19" w:rsidP="00C6586A">
      <w:pPr>
        <w:ind w:left="412" w:right="426"/>
        <w:jc w:val="both"/>
        <w:rPr>
          <w:rFonts w:cs="B Roya"/>
        </w:rPr>
      </w:pPr>
      <w:r w:rsidRPr="001852B4">
        <w:rPr>
          <w:rFonts w:cs="B Roya"/>
          <w:rtl/>
        </w:rPr>
        <w:t>-</w:t>
      </w:r>
      <w:r w:rsidR="00C6586A" w:rsidRPr="001852B4">
        <w:rPr>
          <w:rFonts w:cs="B Roya"/>
        </w:rPr>
        <w:t xml:space="preserve"> </w:t>
      </w:r>
      <w:r w:rsidRPr="001852B4">
        <w:rPr>
          <w:rFonts w:cs="B Roya"/>
          <w:rtl/>
        </w:rPr>
        <w:t>مديريت منابع انساني</w:t>
      </w:r>
    </w:p>
    <w:p w:rsidR="00900C19" w:rsidRPr="001852B4" w:rsidRDefault="00900C19" w:rsidP="00C6586A">
      <w:pPr>
        <w:ind w:left="412" w:right="426"/>
        <w:jc w:val="both"/>
        <w:rPr>
          <w:rFonts w:cs="B Roya"/>
        </w:rPr>
      </w:pPr>
      <w:r w:rsidRPr="001852B4">
        <w:rPr>
          <w:rFonts w:cs="B Roya"/>
          <w:rtl/>
        </w:rPr>
        <w:t>-</w:t>
      </w:r>
      <w:r w:rsidR="00C6586A" w:rsidRPr="001852B4">
        <w:rPr>
          <w:rFonts w:cs="B Roya"/>
        </w:rPr>
        <w:t xml:space="preserve"> </w:t>
      </w:r>
      <w:r w:rsidRPr="001852B4">
        <w:rPr>
          <w:rFonts w:cs="B Roya"/>
          <w:rtl/>
        </w:rPr>
        <w:t>مديريت بازرگاني</w:t>
      </w:r>
    </w:p>
    <w:p w:rsidR="00900C19" w:rsidRPr="001852B4" w:rsidRDefault="00900C19" w:rsidP="00C6586A">
      <w:pPr>
        <w:ind w:left="412" w:right="426"/>
        <w:jc w:val="both"/>
        <w:rPr>
          <w:rFonts w:cs="B Roya"/>
        </w:rPr>
      </w:pPr>
      <w:r w:rsidRPr="001852B4">
        <w:rPr>
          <w:rFonts w:cs="B Roya"/>
          <w:rtl/>
        </w:rPr>
        <w:t>-</w:t>
      </w:r>
      <w:r w:rsidR="00C6586A" w:rsidRPr="001852B4">
        <w:rPr>
          <w:rFonts w:cs="B Roya"/>
        </w:rPr>
        <w:t xml:space="preserve"> </w:t>
      </w:r>
      <w:r w:rsidRPr="001852B4">
        <w:rPr>
          <w:rFonts w:cs="B Roya"/>
          <w:rtl/>
        </w:rPr>
        <w:t>مديريت مالي و اقتصادی</w:t>
      </w:r>
    </w:p>
    <w:p w:rsidR="00900C19" w:rsidRPr="001852B4" w:rsidRDefault="00900C19" w:rsidP="00C6586A">
      <w:pPr>
        <w:ind w:left="412" w:right="426"/>
        <w:jc w:val="both"/>
        <w:rPr>
          <w:rFonts w:cs="B Roya"/>
        </w:rPr>
      </w:pPr>
      <w:r w:rsidRPr="001852B4">
        <w:rPr>
          <w:rFonts w:cs="B Roya"/>
          <w:rtl/>
        </w:rPr>
        <w:t>-</w:t>
      </w:r>
      <w:r w:rsidR="00C6586A" w:rsidRPr="001852B4">
        <w:rPr>
          <w:rFonts w:cs="B Roya"/>
        </w:rPr>
        <w:t xml:space="preserve"> </w:t>
      </w:r>
      <w:r w:rsidRPr="001852B4">
        <w:rPr>
          <w:rFonts w:cs="B Roya"/>
          <w:rtl/>
        </w:rPr>
        <w:t>مديريت فنآوری اطلاعات</w:t>
      </w:r>
    </w:p>
    <w:p w:rsidR="00900C19" w:rsidRPr="001852B4" w:rsidRDefault="00900C19" w:rsidP="00587875">
      <w:pPr>
        <w:ind w:left="412" w:right="426"/>
        <w:jc w:val="both"/>
        <w:rPr>
          <w:rFonts w:cs="B Roya"/>
          <w:rtl/>
        </w:rPr>
      </w:pPr>
      <w:r w:rsidRPr="001852B4">
        <w:rPr>
          <w:rFonts w:cs="B Roya"/>
          <w:rtl/>
        </w:rPr>
        <w:t>-</w:t>
      </w:r>
      <w:r w:rsidR="00C6586A" w:rsidRPr="001852B4">
        <w:rPr>
          <w:rFonts w:cs="B Roya"/>
        </w:rPr>
        <w:t xml:space="preserve"> </w:t>
      </w:r>
      <w:r w:rsidR="001A6253">
        <w:rPr>
          <w:rFonts w:cs="B Roya" w:hint="cs"/>
          <w:rtl/>
        </w:rPr>
        <w:t xml:space="preserve">مدیریت عمومی </w:t>
      </w:r>
    </w:p>
    <w:p w:rsidR="000C0309" w:rsidRPr="001852B4" w:rsidRDefault="000C0309" w:rsidP="002D504D">
      <w:pPr>
        <w:ind w:left="412" w:right="426"/>
        <w:jc w:val="both"/>
        <w:rPr>
          <w:rFonts w:cs="B Roya"/>
          <w:rtl/>
        </w:rPr>
      </w:pPr>
      <w:r w:rsidRPr="001852B4">
        <w:rPr>
          <w:rFonts w:cs="B Roya" w:hint="cs"/>
          <w:rtl/>
        </w:rPr>
        <w:t xml:space="preserve">تبصره : ارزيابي براي تشخيص صلاحيت با توجه </w:t>
      </w:r>
      <w:r w:rsidR="002D504D">
        <w:rPr>
          <w:rFonts w:cs="B Roya" w:hint="cs"/>
          <w:rtl/>
        </w:rPr>
        <w:t xml:space="preserve">به تخصص های هشت گانه </w:t>
      </w:r>
      <w:r w:rsidRPr="001852B4">
        <w:rPr>
          <w:rFonts w:cs="B Roya" w:hint="cs"/>
          <w:rtl/>
        </w:rPr>
        <w:t xml:space="preserve">انجام خواهد شد. براي تشخيص صلاحيت هر يك از </w:t>
      </w:r>
      <w:r w:rsidR="002D504D">
        <w:rPr>
          <w:rFonts w:cs="B Roya" w:hint="cs"/>
          <w:rtl/>
        </w:rPr>
        <w:t>تخصص ها</w:t>
      </w:r>
      <w:r w:rsidR="000F5C07">
        <w:rPr>
          <w:rFonts w:cs="B Roya" w:hint="cs"/>
          <w:rtl/>
        </w:rPr>
        <w:t xml:space="preserve"> ارائ</w:t>
      </w:r>
      <w:r w:rsidRPr="001852B4">
        <w:rPr>
          <w:rFonts w:cs="B Roya" w:hint="cs"/>
          <w:rtl/>
        </w:rPr>
        <w:t xml:space="preserve">ه حداقل مدارك يك پروژه پايان يافته ضروري بوده تا آن </w:t>
      </w:r>
      <w:r w:rsidR="002D504D">
        <w:rPr>
          <w:rFonts w:cs="B Roya" w:hint="cs"/>
          <w:rtl/>
        </w:rPr>
        <w:t xml:space="preserve">تخصص </w:t>
      </w:r>
      <w:r w:rsidRPr="001852B4">
        <w:rPr>
          <w:rFonts w:cs="B Roya" w:hint="cs"/>
          <w:rtl/>
        </w:rPr>
        <w:t>در دامنه شمول گواهينامه درج گردد.</w:t>
      </w:r>
    </w:p>
    <w:p w:rsidR="000C0309" w:rsidRPr="001852B4" w:rsidRDefault="000C0309" w:rsidP="00AA25B3">
      <w:pPr>
        <w:ind w:left="412" w:right="426"/>
        <w:jc w:val="both"/>
        <w:rPr>
          <w:rFonts w:cs="B Roya"/>
          <w:rtl/>
        </w:rPr>
      </w:pPr>
      <w:r w:rsidRPr="001852B4">
        <w:rPr>
          <w:rFonts w:cs="B Roya" w:hint="cs"/>
          <w:rtl/>
        </w:rPr>
        <w:t xml:space="preserve">3-3- </w:t>
      </w:r>
      <w:r w:rsidR="004738E1">
        <w:rPr>
          <w:rFonts w:cs="B Roya" w:hint="cs"/>
          <w:rtl/>
        </w:rPr>
        <w:t>ارزیابی</w:t>
      </w:r>
      <w:r w:rsidRPr="001852B4">
        <w:rPr>
          <w:rFonts w:cs="B Roya" w:hint="cs"/>
          <w:rtl/>
        </w:rPr>
        <w:t xml:space="preserve"> صلاحيت: فر</w:t>
      </w:r>
      <w:r w:rsidR="00AA25B3">
        <w:rPr>
          <w:rFonts w:cs="B Roya" w:hint="cs"/>
          <w:rtl/>
        </w:rPr>
        <w:t>آ</w:t>
      </w:r>
      <w:r w:rsidRPr="001852B4">
        <w:rPr>
          <w:rFonts w:cs="B Roya" w:hint="cs"/>
          <w:rtl/>
        </w:rPr>
        <w:t>يندي است كه طي آن صلاحيت علمي، تخصصي، اخلاق حرفه‌اي و مهارت‌هاي مشاور بر اساس اين آيين نامه و ساير قوانين و مقررات قابل اطلاق ارزيابي و تعيين مي‌گردد.</w:t>
      </w:r>
    </w:p>
    <w:p w:rsidR="000C0309" w:rsidRDefault="000C0309" w:rsidP="00C6586A">
      <w:pPr>
        <w:ind w:left="412" w:right="426"/>
        <w:jc w:val="both"/>
        <w:rPr>
          <w:rFonts w:cs="B Roya"/>
          <w:rtl/>
        </w:rPr>
      </w:pPr>
      <w:r w:rsidRPr="001852B4">
        <w:rPr>
          <w:rFonts w:cs="B Roya" w:hint="cs"/>
          <w:rtl/>
        </w:rPr>
        <w:t>3-4- انجمن: در اين آيين نامه منظور از «انجمن»، انجمن صنفي كارفرمايي مشاوران مديريت ايران است.</w:t>
      </w:r>
    </w:p>
    <w:p w:rsidR="00F70E20" w:rsidRDefault="00F70E20" w:rsidP="00C6586A">
      <w:pPr>
        <w:ind w:left="412" w:right="426"/>
        <w:jc w:val="both"/>
        <w:rPr>
          <w:rFonts w:cs="B Roya"/>
          <w:rtl/>
        </w:rPr>
      </w:pPr>
    </w:p>
    <w:p w:rsidR="00F70E20" w:rsidRPr="001852B4" w:rsidRDefault="00F70E20" w:rsidP="00C6586A">
      <w:pPr>
        <w:ind w:left="412" w:right="426"/>
        <w:jc w:val="both"/>
        <w:rPr>
          <w:rFonts w:cs="B Roya"/>
          <w:rtl/>
        </w:rPr>
      </w:pPr>
    </w:p>
    <w:p w:rsidR="00CE0785" w:rsidRDefault="000C0309" w:rsidP="002D504D">
      <w:pPr>
        <w:ind w:left="412" w:right="426"/>
        <w:jc w:val="both"/>
        <w:rPr>
          <w:rFonts w:cs="B Roya"/>
          <w:rtl/>
        </w:rPr>
      </w:pPr>
      <w:r w:rsidRPr="001852B4">
        <w:rPr>
          <w:rFonts w:cs="B Roya" w:hint="cs"/>
          <w:rtl/>
        </w:rPr>
        <w:t xml:space="preserve">3-5- كميته </w:t>
      </w:r>
      <w:r w:rsidR="004738E1">
        <w:rPr>
          <w:rFonts w:cs="B Roya" w:hint="cs"/>
          <w:rtl/>
        </w:rPr>
        <w:t>ارزیابی</w:t>
      </w:r>
      <w:r w:rsidRPr="001852B4">
        <w:rPr>
          <w:rFonts w:cs="B Roya" w:hint="cs"/>
          <w:rtl/>
        </w:rPr>
        <w:t xml:space="preserve"> صلاحيت</w:t>
      </w:r>
      <w:r w:rsidR="00CA1B75">
        <w:rPr>
          <w:rFonts w:cs="B Roya" w:hint="cs"/>
          <w:rtl/>
        </w:rPr>
        <w:t xml:space="preserve"> و رتبه بندی مشاوران</w:t>
      </w:r>
      <w:r w:rsidRPr="001852B4">
        <w:rPr>
          <w:rFonts w:cs="B Roya" w:hint="cs"/>
          <w:rtl/>
        </w:rPr>
        <w:t>: كميته‌اي است با تركيب اعضا و شرح وظايف مندر</w:t>
      </w:r>
      <w:r w:rsidR="003D4685">
        <w:rPr>
          <w:rFonts w:cs="B Roya" w:hint="cs"/>
          <w:rtl/>
        </w:rPr>
        <w:t>ج در مواد</w:t>
      </w:r>
      <w:r w:rsidRPr="001852B4">
        <w:rPr>
          <w:rFonts w:cs="B Roya" w:hint="cs"/>
          <w:rtl/>
        </w:rPr>
        <w:t xml:space="preserve"> 18 و 19</w:t>
      </w:r>
      <w:r w:rsidR="003D4685">
        <w:rPr>
          <w:rFonts w:cs="B Roya" w:hint="cs"/>
          <w:rtl/>
        </w:rPr>
        <w:t xml:space="preserve"> این آیین‏نامه</w:t>
      </w:r>
      <w:r w:rsidRPr="001852B4">
        <w:rPr>
          <w:rFonts w:cs="B Roya" w:hint="cs"/>
          <w:rtl/>
        </w:rPr>
        <w:t>، كه مسئول</w:t>
      </w:r>
      <w:r w:rsidR="003D4685">
        <w:rPr>
          <w:rFonts w:cs="B Roya" w:hint="cs"/>
          <w:rtl/>
        </w:rPr>
        <w:t>یت نظارت بر فرآیند</w:t>
      </w:r>
      <w:r w:rsidRPr="001852B4">
        <w:rPr>
          <w:rFonts w:cs="B Roya" w:hint="cs"/>
          <w:rtl/>
        </w:rPr>
        <w:t xml:space="preserve"> اجراي اين آيين نامه</w:t>
      </w:r>
      <w:r w:rsidR="003D4685">
        <w:rPr>
          <w:rFonts w:cs="B Roya" w:hint="cs"/>
          <w:rtl/>
        </w:rPr>
        <w:t xml:space="preserve"> و اعمال اصلاحات لازم برمبنای بازخوردهای دریافتی را برعهده دارد.</w:t>
      </w:r>
    </w:p>
    <w:p w:rsidR="000C0309" w:rsidRPr="001852B4" w:rsidRDefault="000C0309" w:rsidP="002D504D">
      <w:pPr>
        <w:ind w:left="412" w:right="426"/>
        <w:jc w:val="both"/>
        <w:rPr>
          <w:rFonts w:cs="B Roya"/>
          <w:rtl/>
        </w:rPr>
      </w:pPr>
      <w:r w:rsidRPr="001852B4">
        <w:rPr>
          <w:rFonts w:cs="B Roya" w:hint="cs"/>
          <w:rtl/>
        </w:rPr>
        <w:t>3-6- گواهي صلاحيت حرفه‌اي مدركي است كه به متقاضيان حقيقي در صورت انطباق با معيارهاي جدول شماره (1) اعطا مي‌گردد. گواهي صلاحيت حرفه‌اي داراي سه درجه مشاور، مشاور ارشد، مشاور خبره (</w:t>
      </w:r>
      <w:r w:rsidRPr="001852B4">
        <w:rPr>
          <w:rFonts w:cs="B Roya"/>
        </w:rPr>
        <w:t>CMC</w:t>
      </w:r>
      <w:r w:rsidRPr="001852B4">
        <w:rPr>
          <w:rFonts w:cs="B Roya" w:hint="cs"/>
          <w:rtl/>
        </w:rPr>
        <w:t>) مي‌باشد كه تفاوت آنها در ميزان صلاحيت علمي و تجربي متقاضي و امتياز كسب شده توسط وي مي باشد.</w:t>
      </w:r>
    </w:p>
    <w:p w:rsidR="000C0309" w:rsidRPr="001852B4" w:rsidRDefault="000C0309" w:rsidP="00AA25B3">
      <w:pPr>
        <w:ind w:left="412" w:right="426"/>
        <w:jc w:val="both"/>
        <w:rPr>
          <w:rFonts w:cs="B Roya"/>
          <w:rtl/>
        </w:rPr>
      </w:pPr>
      <w:r w:rsidRPr="001852B4">
        <w:rPr>
          <w:rFonts w:cs="B Roya" w:hint="cs"/>
          <w:rtl/>
        </w:rPr>
        <w:t>3-7- گواهينامه صلاحيت مشاوران مديريت: مدركي است كه بر اساس مقررات اين آيين نامه، به منظور اعلام صلاحيت مشاوران حقوقي براي ارائه خدمات مشاوره مديريت، توسط انجمن صادر مي‌شود.</w:t>
      </w:r>
    </w:p>
    <w:p w:rsidR="000C0309" w:rsidRPr="001852B4" w:rsidRDefault="000C0309" w:rsidP="00C6586A">
      <w:pPr>
        <w:ind w:left="412" w:right="426"/>
        <w:jc w:val="both"/>
        <w:rPr>
          <w:rFonts w:cs="B Roya"/>
          <w:rtl/>
        </w:rPr>
      </w:pPr>
      <w:r w:rsidRPr="001852B4">
        <w:rPr>
          <w:rFonts w:cs="B Roya" w:hint="cs"/>
          <w:rtl/>
        </w:rPr>
        <w:t>3-8- تخصص: عبارت است از هر يك از موضوعات مشاوره‌اي مندرج در بند 3-2- اين آيين نامه</w:t>
      </w:r>
    </w:p>
    <w:p w:rsidR="000C0309" w:rsidRPr="001852B4" w:rsidRDefault="000C0309" w:rsidP="00AA25B3">
      <w:pPr>
        <w:ind w:left="412" w:right="426"/>
        <w:jc w:val="both"/>
        <w:rPr>
          <w:rFonts w:cs="B Roya"/>
          <w:rtl/>
        </w:rPr>
      </w:pPr>
      <w:r w:rsidRPr="001852B4">
        <w:rPr>
          <w:rFonts w:cs="B Roya" w:hint="cs"/>
          <w:rtl/>
        </w:rPr>
        <w:t>3-9- سرگروه: فرد داراي گواهي صلاحيت حرفه‌اي بوده كه سرپرستي فعاليت‌هاي مشاوره‌اي مربوط به يك تخصص را در تشكيلات مشاور حقوقي بر عهده دارد.</w:t>
      </w:r>
    </w:p>
    <w:p w:rsidR="000C0309" w:rsidRPr="001852B4" w:rsidRDefault="000C0309" w:rsidP="00D86EAA">
      <w:pPr>
        <w:ind w:left="412" w:right="426"/>
        <w:jc w:val="both"/>
        <w:rPr>
          <w:rFonts w:cs="B Roya"/>
          <w:rtl/>
        </w:rPr>
      </w:pPr>
      <w:r w:rsidRPr="001852B4">
        <w:rPr>
          <w:rFonts w:cs="B Roya" w:hint="cs"/>
          <w:rtl/>
        </w:rPr>
        <w:t>3-10- پايه: عددي است كه صلاحيت مشاور (حقوقي) را در هر تخصص تعيين مي‌نمايد و بر اساس آن حداكثر مبلغ كار و يا حق الزحمه و تعداد كار مجاز مشاور، مشخص مي‌گردد. پايه به ترتيب از صلاحيت كمتر (3) به صلاحيت بيشتر (1) افزايش مي‌يابد.</w:t>
      </w:r>
    </w:p>
    <w:p w:rsidR="000C0309" w:rsidRPr="001852B4" w:rsidRDefault="000C0309" w:rsidP="00C6586A">
      <w:pPr>
        <w:ind w:left="412" w:right="426"/>
        <w:jc w:val="both"/>
        <w:rPr>
          <w:rFonts w:cs="B Roya"/>
          <w:rtl/>
        </w:rPr>
      </w:pPr>
      <w:r w:rsidRPr="001852B4">
        <w:rPr>
          <w:rFonts w:cs="B Roya" w:hint="cs"/>
          <w:rtl/>
        </w:rPr>
        <w:t>3-11- تعداد كار مجاز: حداكثر تعداد كاري است كه يك مشاور مي‌تواند به صورت همزمان در دست اجرا داشته باشد. (طبق جدول مربوطه)</w:t>
      </w:r>
    </w:p>
    <w:p w:rsidR="000C0309" w:rsidRDefault="000C0309" w:rsidP="00C6586A">
      <w:pPr>
        <w:ind w:left="412" w:right="426"/>
        <w:jc w:val="both"/>
        <w:rPr>
          <w:rFonts w:cs="B Roya"/>
          <w:rtl/>
        </w:rPr>
      </w:pPr>
      <w:r w:rsidRPr="001852B4">
        <w:rPr>
          <w:rFonts w:cs="B Roya" w:hint="cs"/>
          <w:rtl/>
        </w:rPr>
        <w:t>3-12- حداكثر مبلغ كار يا حق الزحمه: بيانگر حداكثر مبلغ كار، يا حق الزحمه هر يك از كارهايي است كه در يك پايه از هر تخصص، مشاور مي‌تواند انجام دهد. رعايت سقف حق الزحمه و تعداد كار مجاز صرفا در خصوص كارهايي است كه ارجاع آن با مديريت، هماهنگي يا نظارت از سوي انجمن باشد.</w:t>
      </w:r>
    </w:p>
    <w:p w:rsidR="00CE0785" w:rsidRPr="001852B4" w:rsidRDefault="00CE0785" w:rsidP="00C6586A">
      <w:pPr>
        <w:ind w:left="412" w:right="426"/>
        <w:jc w:val="both"/>
        <w:rPr>
          <w:rFonts w:cs="B Roya"/>
          <w:rtl/>
        </w:rPr>
      </w:pPr>
    </w:p>
    <w:p w:rsidR="000C0309" w:rsidRPr="001852B4" w:rsidRDefault="000C0309" w:rsidP="00C6586A">
      <w:pPr>
        <w:ind w:left="412" w:right="426"/>
        <w:jc w:val="both"/>
        <w:rPr>
          <w:rFonts w:cs="B Roya"/>
          <w:b/>
          <w:bCs/>
          <w:sz w:val="28"/>
          <w:szCs w:val="28"/>
          <w:rtl/>
        </w:rPr>
      </w:pPr>
      <w:r w:rsidRPr="001852B4">
        <w:rPr>
          <w:rFonts w:cs="B Roya" w:hint="cs"/>
          <w:b/>
          <w:bCs/>
          <w:sz w:val="28"/>
          <w:szCs w:val="28"/>
          <w:rtl/>
        </w:rPr>
        <w:t>ماده 4- انواع مشاوران</w:t>
      </w:r>
    </w:p>
    <w:p w:rsidR="000C0309" w:rsidRPr="00CE0785" w:rsidRDefault="000C0309" w:rsidP="00C6586A">
      <w:pPr>
        <w:ind w:left="412" w:right="426"/>
        <w:jc w:val="both"/>
        <w:rPr>
          <w:rFonts w:cs="B Roya"/>
        </w:rPr>
      </w:pPr>
      <w:r w:rsidRPr="00CE0785">
        <w:rPr>
          <w:rFonts w:cs="B Roya" w:hint="cs"/>
          <w:rtl/>
        </w:rPr>
        <w:t>مشاوران به انواع زير تقسيم مي‌شوند:</w:t>
      </w:r>
    </w:p>
    <w:p w:rsidR="000C0309" w:rsidRPr="00CE0785" w:rsidRDefault="000C0309" w:rsidP="00C6586A">
      <w:pPr>
        <w:pStyle w:val="ListParagraph"/>
        <w:numPr>
          <w:ilvl w:val="0"/>
          <w:numId w:val="2"/>
        </w:numPr>
        <w:spacing w:after="200" w:line="276" w:lineRule="auto"/>
        <w:ind w:left="696" w:right="426" w:hanging="142"/>
        <w:jc w:val="both"/>
        <w:rPr>
          <w:rFonts w:cs="B Roya"/>
          <w:sz w:val="24"/>
          <w:szCs w:val="24"/>
          <w:lang w:bidi="fa-IR"/>
        </w:rPr>
      </w:pPr>
      <w:r w:rsidRPr="00CE0785">
        <w:rPr>
          <w:rFonts w:cs="B Roya" w:hint="cs"/>
          <w:sz w:val="24"/>
          <w:szCs w:val="24"/>
          <w:rtl/>
          <w:lang w:bidi="fa-IR"/>
        </w:rPr>
        <w:t>شخص حقيقي: اين مشاوران اشخاصي هستند كه داراي تحصيلات دانشگاهي بوده و در حوزه ارائه خدمات مشاوره مديريت فعاليت مي‌كنند.</w:t>
      </w:r>
    </w:p>
    <w:p w:rsidR="000C0309" w:rsidRPr="00CE0785" w:rsidRDefault="000C0309" w:rsidP="00C6586A">
      <w:pPr>
        <w:pStyle w:val="ListParagraph"/>
        <w:numPr>
          <w:ilvl w:val="0"/>
          <w:numId w:val="2"/>
        </w:numPr>
        <w:spacing w:after="200" w:line="276" w:lineRule="auto"/>
        <w:ind w:left="696" w:right="426" w:hanging="142"/>
        <w:jc w:val="both"/>
        <w:rPr>
          <w:rFonts w:cs="B Roya"/>
          <w:sz w:val="24"/>
          <w:szCs w:val="24"/>
          <w:lang w:bidi="fa-IR"/>
        </w:rPr>
      </w:pPr>
      <w:r w:rsidRPr="00CE0785">
        <w:rPr>
          <w:rFonts w:cs="B Roya" w:hint="cs"/>
          <w:sz w:val="24"/>
          <w:szCs w:val="24"/>
          <w:rtl/>
          <w:lang w:bidi="fa-IR"/>
        </w:rPr>
        <w:t>شخص حقوقي: اين مشاوران اشخاص حقوقي هستند كه براساس قوانين و مقررات براي انجام فعاليت‌هاي خدمات مشاوره مديريت تشكيل و در اداره كل ثبت شركت‌ها و مالكيت‌هاي صنعتي به ثبت رسيده باش</w:t>
      </w:r>
      <w:r w:rsidR="00D86EAA">
        <w:rPr>
          <w:rFonts w:cs="B Roya" w:hint="cs"/>
          <w:sz w:val="24"/>
          <w:szCs w:val="24"/>
          <w:rtl/>
          <w:lang w:bidi="fa-IR"/>
        </w:rPr>
        <w:t>ن</w:t>
      </w:r>
      <w:r w:rsidRPr="00CE0785">
        <w:rPr>
          <w:rFonts w:cs="B Roya" w:hint="cs"/>
          <w:sz w:val="24"/>
          <w:szCs w:val="24"/>
          <w:rtl/>
          <w:lang w:bidi="fa-IR"/>
        </w:rPr>
        <w:t>د.</w:t>
      </w:r>
    </w:p>
    <w:p w:rsidR="00F70E20" w:rsidRDefault="000C0309" w:rsidP="00C6586A">
      <w:pPr>
        <w:pStyle w:val="ListParagraph"/>
        <w:numPr>
          <w:ilvl w:val="0"/>
          <w:numId w:val="2"/>
        </w:numPr>
        <w:spacing w:after="200" w:line="276" w:lineRule="auto"/>
        <w:ind w:left="696" w:right="426" w:hanging="142"/>
        <w:jc w:val="both"/>
        <w:rPr>
          <w:rFonts w:cs="B Roya"/>
          <w:sz w:val="24"/>
          <w:szCs w:val="24"/>
          <w:lang w:bidi="fa-IR"/>
        </w:rPr>
      </w:pPr>
      <w:r w:rsidRPr="00CE0785">
        <w:rPr>
          <w:rFonts w:cs="B Roya" w:hint="cs"/>
          <w:sz w:val="24"/>
          <w:szCs w:val="24"/>
          <w:rtl/>
          <w:lang w:bidi="fa-IR"/>
        </w:rPr>
        <w:t xml:space="preserve">گروه همكاري: در مواردي كه دو يا چند واحد از مشاوران حقوقي براي انجام خدمات مشاوره مديريت در قالب مشاركت </w:t>
      </w:r>
    </w:p>
    <w:p w:rsidR="00F70E20" w:rsidRDefault="00F70E20" w:rsidP="00F70E20">
      <w:pPr>
        <w:pStyle w:val="ListParagraph"/>
        <w:spacing w:after="200" w:line="276" w:lineRule="auto"/>
        <w:ind w:left="696" w:right="426"/>
        <w:jc w:val="both"/>
        <w:rPr>
          <w:rFonts w:cs="B Roya"/>
          <w:sz w:val="24"/>
          <w:szCs w:val="24"/>
          <w:lang w:bidi="fa-IR"/>
        </w:rPr>
      </w:pPr>
    </w:p>
    <w:p w:rsidR="00F70E20" w:rsidRDefault="00F70E20" w:rsidP="00F70E20">
      <w:pPr>
        <w:pStyle w:val="ListParagraph"/>
        <w:spacing w:after="200" w:line="276" w:lineRule="auto"/>
        <w:ind w:left="696" w:right="426"/>
        <w:jc w:val="both"/>
        <w:rPr>
          <w:rFonts w:cs="B Roya"/>
          <w:sz w:val="24"/>
          <w:szCs w:val="24"/>
          <w:lang w:bidi="fa-IR"/>
        </w:rPr>
      </w:pPr>
    </w:p>
    <w:p w:rsidR="008E5052" w:rsidRDefault="008E5052" w:rsidP="00F70E20">
      <w:pPr>
        <w:pStyle w:val="ListParagraph"/>
        <w:spacing w:after="200" w:line="276" w:lineRule="auto"/>
        <w:ind w:left="696" w:right="426"/>
        <w:jc w:val="both"/>
        <w:rPr>
          <w:rFonts w:cs="B Roya"/>
          <w:sz w:val="24"/>
          <w:szCs w:val="24"/>
          <w:rtl/>
          <w:lang w:bidi="fa-IR"/>
        </w:rPr>
      </w:pPr>
    </w:p>
    <w:p w:rsidR="000C0309" w:rsidRDefault="000C0309" w:rsidP="00F70E20">
      <w:pPr>
        <w:pStyle w:val="ListParagraph"/>
        <w:spacing w:after="200" w:line="276" w:lineRule="auto"/>
        <w:ind w:left="696" w:right="426"/>
        <w:jc w:val="both"/>
        <w:rPr>
          <w:rFonts w:cs="B Roya"/>
          <w:sz w:val="24"/>
          <w:szCs w:val="24"/>
          <w:lang w:bidi="fa-IR"/>
        </w:rPr>
      </w:pPr>
      <w:r w:rsidRPr="00CE0785">
        <w:rPr>
          <w:rFonts w:cs="B Roya" w:hint="cs"/>
          <w:sz w:val="24"/>
          <w:szCs w:val="24"/>
          <w:rtl/>
          <w:lang w:bidi="fa-IR"/>
        </w:rPr>
        <w:t>ثبتي يا مدني با يكديگر همكاري نمايند، واحد مشاوره متشكل از آن</w:t>
      </w:r>
      <w:r w:rsidR="00D86EAA">
        <w:rPr>
          <w:rFonts w:cs="B Roya" w:hint="cs"/>
          <w:sz w:val="24"/>
          <w:szCs w:val="24"/>
          <w:rtl/>
          <w:lang w:bidi="fa-IR"/>
        </w:rPr>
        <w:t>‏</w:t>
      </w:r>
      <w:r w:rsidRPr="00CE0785">
        <w:rPr>
          <w:rFonts w:cs="B Roya" w:hint="cs"/>
          <w:sz w:val="24"/>
          <w:szCs w:val="24"/>
          <w:rtl/>
          <w:lang w:bidi="fa-IR"/>
        </w:rPr>
        <w:t>ها، براي انجام خدمات موضوع مورد مشاركت، گروه همكاري ناميده مي‌شود. شركت و موسسات متشكله گروه همكاري، در عين حال براي ساير كارها، شخصيت حقوقي مستقل خود را حفظ مي‌نمايند.</w:t>
      </w:r>
    </w:p>
    <w:p w:rsidR="000C0309" w:rsidRDefault="000C0309" w:rsidP="00C6586A">
      <w:pPr>
        <w:ind w:left="412" w:right="426"/>
        <w:jc w:val="both"/>
        <w:rPr>
          <w:rFonts w:cs="B Roya"/>
          <w:rtl/>
        </w:rPr>
      </w:pPr>
      <w:r w:rsidRPr="00CE0785">
        <w:rPr>
          <w:rFonts w:cs="B Roya" w:hint="cs"/>
          <w:rtl/>
        </w:rPr>
        <w:t>تبصره 1: در مواردي كه مشاور حقيقي، مشاور حقوقي، و يا يك يا تعدادي از موسسات تشكيل دهنده گروه همكاري، غير ايراني باشند، علاوه بر رعايت مفاد اين آيين نامه، بايستي قوانين و مقررات مرتبط با فعاليت اتباع بيگانه و شركت‌هاي خارجي در كشور را نيز رعايت كنند و مدارك و مستندات مربوط را ارائه نمايند.</w:t>
      </w:r>
    </w:p>
    <w:p w:rsidR="00CE0785" w:rsidRPr="00CE0785" w:rsidRDefault="00CE0785" w:rsidP="00C6586A">
      <w:pPr>
        <w:ind w:left="412" w:right="426"/>
        <w:jc w:val="both"/>
        <w:rPr>
          <w:rFonts w:cs="B Roya"/>
          <w:rtl/>
        </w:rPr>
      </w:pPr>
    </w:p>
    <w:p w:rsidR="000C0309" w:rsidRDefault="000C0309" w:rsidP="00C6586A">
      <w:pPr>
        <w:ind w:left="412" w:right="426"/>
        <w:jc w:val="both"/>
        <w:rPr>
          <w:rFonts w:cs="B Roya"/>
          <w:b/>
          <w:bCs/>
          <w:sz w:val="28"/>
          <w:szCs w:val="28"/>
        </w:rPr>
      </w:pPr>
      <w:r w:rsidRPr="001852B4">
        <w:rPr>
          <w:rFonts w:cs="B Roya" w:hint="cs"/>
          <w:b/>
          <w:bCs/>
          <w:sz w:val="28"/>
          <w:szCs w:val="28"/>
          <w:rtl/>
        </w:rPr>
        <w:t xml:space="preserve">فصل دوم: گواهينامه صلاحيت حرفه‌اي: </w:t>
      </w:r>
    </w:p>
    <w:p w:rsidR="00587875" w:rsidRDefault="000C0309" w:rsidP="00587875">
      <w:pPr>
        <w:ind w:right="426"/>
        <w:jc w:val="both"/>
        <w:rPr>
          <w:rFonts w:cs="B Roya"/>
          <w:rtl/>
        </w:rPr>
      </w:pPr>
      <w:r w:rsidRPr="00587875">
        <w:rPr>
          <w:rFonts w:cs="B Roya" w:hint="cs"/>
          <w:b/>
          <w:bCs/>
          <w:rtl/>
        </w:rPr>
        <w:t>ماده 5-</w:t>
      </w:r>
      <w:r w:rsidRPr="00CE0785">
        <w:rPr>
          <w:rFonts w:cs="B Roya" w:hint="cs"/>
          <w:rtl/>
        </w:rPr>
        <w:t xml:space="preserve"> </w:t>
      </w:r>
      <w:r w:rsidRPr="00587875">
        <w:rPr>
          <w:rFonts w:cs="B Roya" w:hint="cs"/>
          <w:b/>
          <w:bCs/>
          <w:rtl/>
        </w:rPr>
        <w:t xml:space="preserve">گواهي </w:t>
      </w:r>
      <w:r w:rsidR="00CB097A">
        <w:rPr>
          <w:rFonts w:cs="B Roya" w:hint="cs"/>
          <w:b/>
          <w:bCs/>
          <w:rtl/>
        </w:rPr>
        <w:t xml:space="preserve">نامه </w:t>
      </w:r>
      <w:r w:rsidRPr="00587875">
        <w:rPr>
          <w:rFonts w:cs="B Roya" w:hint="cs"/>
          <w:b/>
          <w:bCs/>
          <w:rtl/>
        </w:rPr>
        <w:t>صلاحيت حرفه‌اي</w:t>
      </w:r>
      <w:r w:rsidRPr="00CE0785">
        <w:rPr>
          <w:rFonts w:cs="B Roya" w:hint="cs"/>
          <w:rtl/>
        </w:rPr>
        <w:t>:</w:t>
      </w:r>
    </w:p>
    <w:p w:rsidR="000C0309" w:rsidRPr="00CE0785" w:rsidRDefault="000C0309" w:rsidP="00587875">
      <w:pPr>
        <w:ind w:right="426"/>
        <w:jc w:val="both"/>
        <w:rPr>
          <w:rFonts w:cs="B Roya"/>
        </w:rPr>
      </w:pPr>
      <w:r w:rsidRPr="00CE0785">
        <w:rPr>
          <w:rFonts w:cs="B Roya" w:hint="cs"/>
          <w:rtl/>
        </w:rPr>
        <w:t xml:space="preserve"> مدركي است كه براي انجام خدمات مشاوره در هر تخصص به مشاور حقيقي اعطا مي‌گردد. اين گ</w:t>
      </w:r>
      <w:r w:rsidR="00CA7845">
        <w:rPr>
          <w:rFonts w:cs="B Roya" w:hint="cs"/>
          <w:rtl/>
        </w:rPr>
        <w:t xml:space="preserve">واهي داراي درجه «مشاور»، «مشاور </w:t>
      </w:r>
      <w:r w:rsidRPr="00CE0785">
        <w:rPr>
          <w:rFonts w:cs="B Roya" w:hint="cs"/>
          <w:rtl/>
        </w:rPr>
        <w:t>ارشد»، «مشاور خبره» يا «</w:t>
      </w:r>
      <w:r w:rsidRPr="00CE0785">
        <w:rPr>
          <w:rFonts w:cs="B Roya"/>
        </w:rPr>
        <w:t>CMC</w:t>
      </w:r>
      <w:r w:rsidRPr="00CE0785">
        <w:rPr>
          <w:rFonts w:cs="B Roya" w:hint="cs"/>
          <w:rtl/>
        </w:rPr>
        <w:t>» است. كه تفاوت آنها در ميزان توانمندي علمي و تجربي مشاور و امتياز كسب شده مي باشد. دوره اعتبار اين گواهي</w:t>
      </w:r>
      <w:r w:rsidR="00CA7845">
        <w:rPr>
          <w:rFonts w:cs="B Roya" w:hint="cs"/>
          <w:rtl/>
        </w:rPr>
        <w:t>‏نامه‏ها سه سال می‏باشد.</w:t>
      </w:r>
    </w:p>
    <w:p w:rsidR="000C0309" w:rsidRPr="00CE0785" w:rsidRDefault="00CB097A" w:rsidP="00CB097A">
      <w:pPr>
        <w:ind w:left="412" w:right="426"/>
        <w:jc w:val="both"/>
        <w:rPr>
          <w:rFonts w:cs="B Roya"/>
        </w:rPr>
      </w:pPr>
      <w:r>
        <w:rPr>
          <w:rFonts w:cs="B Roya" w:hint="cs"/>
          <w:rtl/>
        </w:rPr>
        <w:t>تبصره 1: در تخصص «مديريت عمومي</w:t>
      </w:r>
      <w:r w:rsidR="000C0309" w:rsidRPr="00CE0785">
        <w:rPr>
          <w:rFonts w:cs="B Roya" w:hint="cs"/>
          <w:rtl/>
        </w:rPr>
        <w:t>»، گواهي صلاحيت حرفه‌اي فقط با درجه «مشاور» صادر مي‌شود.</w:t>
      </w:r>
    </w:p>
    <w:p w:rsidR="000C0309" w:rsidRPr="00CE0785" w:rsidRDefault="000C0309" w:rsidP="00095760">
      <w:pPr>
        <w:ind w:left="412" w:right="426"/>
        <w:jc w:val="both"/>
        <w:rPr>
          <w:rFonts w:cs="B Roya"/>
          <w:rtl/>
        </w:rPr>
      </w:pPr>
      <w:r w:rsidRPr="00CE0785">
        <w:rPr>
          <w:rFonts w:cs="B Roya" w:hint="cs"/>
          <w:rtl/>
        </w:rPr>
        <w:t xml:space="preserve">تبصره 2: مشاوراني كه گواهينامه </w:t>
      </w:r>
      <w:r w:rsidRPr="00CE0785">
        <w:rPr>
          <w:rFonts w:cs="B Roya"/>
        </w:rPr>
        <w:t>CMC</w:t>
      </w:r>
      <w:r w:rsidRPr="00CE0785">
        <w:rPr>
          <w:rFonts w:cs="B Roya" w:hint="cs"/>
          <w:rtl/>
        </w:rPr>
        <w:t xml:space="preserve"> خود را قبل از اجراي اين آيين نامه از انجمن دريافت كرده‌اند، از زمان اجراي اين آيين نامه شش ماه مهلت دارند تا يكي از تخصص‌هاي مذكور در بند </w:t>
      </w:r>
      <w:r w:rsidR="00095760">
        <w:rPr>
          <w:rFonts w:cs="B Roya" w:hint="cs"/>
          <w:rtl/>
        </w:rPr>
        <w:t>2-3</w:t>
      </w:r>
      <w:r w:rsidRPr="00CE0785">
        <w:rPr>
          <w:rFonts w:cs="B Roya" w:hint="cs"/>
          <w:rtl/>
        </w:rPr>
        <w:t xml:space="preserve"> را به عنوان تخصص اصلي خود انتخاب نموده و به همراه مدارك و مستندات اثبات كننده مربوط به انجمن ارائه نمايند تا پس از طرح و تاييد در كميته تشخيص ص</w:t>
      </w:r>
      <w:r w:rsidR="001045C6">
        <w:rPr>
          <w:rFonts w:cs="B Roya" w:hint="cs"/>
          <w:rtl/>
        </w:rPr>
        <w:t>لاحيت (بر اساس دستورالعمل مربوط</w:t>
      </w:r>
      <w:r w:rsidRPr="00CE0785">
        <w:rPr>
          <w:rFonts w:cs="B Roya" w:hint="cs"/>
          <w:rtl/>
        </w:rPr>
        <w:t>)، تخصص اين افراد مشخص و تعيين شود.</w:t>
      </w:r>
    </w:p>
    <w:p w:rsidR="00C6586A" w:rsidRPr="001852B4" w:rsidRDefault="00C6586A" w:rsidP="00C6586A">
      <w:pPr>
        <w:ind w:left="412" w:right="426"/>
        <w:jc w:val="both"/>
        <w:rPr>
          <w:rFonts w:cs="B Roya"/>
          <w:b/>
          <w:bCs/>
          <w:sz w:val="28"/>
          <w:szCs w:val="28"/>
        </w:rPr>
      </w:pPr>
    </w:p>
    <w:p w:rsidR="000C0309" w:rsidRPr="001852B4" w:rsidRDefault="000C0309" w:rsidP="00CB3937">
      <w:pPr>
        <w:ind w:left="412" w:right="426"/>
        <w:jc w:val="both"/>
        <w:rPr>
          <w:rFonts w:cs="B Roya"/>
          <w:b/>
          <w:bCs/>
          <w:sz w:val="28"/>
          <w:szCs w:val="28"/>
          <w:rtl/>
        </w:rPr>
      </w:pPr>
      <w:r w:rsidRPr="001852B4">
        <w:rPr>
          <w:rFonts w:cs="B Roya" w:hint="cs"/>
          <w:b/>
          <w:bCs/>
          <w:sz w:val="28"/>
          <w:szCs w:val="28"/>
          <w:rtl/>
        </w:rPr>
        <w:t xml:space="preserve">ماده 6- عوامل موثر در </w:t>
      </w:r>
      <w:r w:rsidR="009E4126">
        <w:rPr>
          <w:rFonts w:cs="B Roya" w:hint="cs"/>
          <w:b/>
          <w:bCs/>
          <w:sz w:val="28"/>
          <w:szCs w:val="28"/>
          <w:rtl/>
        </w:rPr>
        <w:t xml:space="preserve">ارزیابی </w:t>
      </w:r>
      <w:r w:rsidRPr="001852B4">
        <w:rPr>
          <w:rFonts w:cs="B Roya" w:hint="cs"/>
          <w:b/>
          <w:bCs/>
          <w:sz w:val="28"/>
          <w:szCs w:val="28"/>
          <w:rtl/>
        </w:rPr>
        <w:t xml:space="preserve">صلاحيت حرفه‌اي </w:t>
      </w:r>
      <w:r w:rsidR="009E4126">
        <w:rPr>
          <w:rFonts w:cs="B Roya" w:hint="cs"/>
          <w:b/>
          <w:bCs/>
          <w:sz w:val="28"/>
          <w:szCs w:val="28"/>
          <w:rtl/>
        </w:rPr>
        <w:t>مشاوران حقیقی</w:t>
      </w:r>
      <w:r w:rsidRPr="001852B4">
        <w:rPr>
          <w:rFonts w:cs="B Roya" w:hint="cs"/>
          <w:b/>
          <w:bCs/>
          <w:sz w:val="28"/>
          <w:szCs w:val="28"/>
          <w:rtl/>
        </w:rPr>
        <w:t>:</w:t>
      </w:r>
    </w:p>
    <w:p w:rsidR="000C0309" w:rsidRPr="006D5CA4" w:rsidRDefault="000C0309" w:rsidP="00C6586A">
      <w:pPr>
        <w:pStyle w:val="ListParagraph"/>
        <w:numPr>
          <w:ilvl w:val="0"/>
          <w:numId w:val="3"/>
        </w:numPr>
        <w:spacing w:after="200" w:line="276" w:lineRule="auto"/>
        <w:ind w:left="979" w:right="426" w:hanging="142"/>
        <w:jc w:val="both"/>
        <w:rPr>
          <w:rFonts w:cs="B Roya"/>
          <w:sz w:val="24"/>
          <w:szCs w:val="24"/>
          <w:lang w:bidi="fa-IR"/>
        </w:rPr>
      </w:pPr>
      <w:r w:rsidRPr="006D5CA4">
        <w:rPr>
          <w:rFonts w:cs="B Roya" w:hint="cs"/>
          <w:sz w:val="24"/>
          <w:szCs w:val="24"/>
          <w:rtl/>
          <w:lang w:bidi="fa-IR"/>
        </w:rPr>
        <w:t>تحصيلات و آموزش مرتبط</w:t>
      </w:r>
    </w:p>
    <w:p w:rsidR="000C0309" w:rsidRPr="006D5CA4" w:rsidRDefault="000C0309" w:rsidP="00C6586A">
      <w:pPr>
        <w:pStyle w:val="ListParagraph"/>
        <w:numPr>
          <w:ilvl w:val="0"/>
          <w:numId w:val="3"/>
        </w:numPr>
        <w:spacing w:after="200" w:line="276" w:lineRule="auto"/>
        <w:ind w:left="979" w:right="426" w:hanging="142"/>
        <w:jc w:val="both"/>
        <w:rPr>
          <w:rFonts w:cs="B Roya"/>
          <w:sz w:val="24"/>
          <w:szCs w:val="24"/>
          <w:lang w:bidi="fa-IR"/>
        </w:rPr>
      </w:pPr>
      <w:r w:rsidRPr="006D5CA4">
        <w:rPr>
          <w:rFonts w:cs="B Roya" w:hint="cs"/>
          <w:sz w:val="24"/>
          <w:szCs w:val="24"/>
          <w:rtl/>
          <w:lang w:bidi="fa-IR"/>
        </w:rPr>
        <w:t>تجربيات كاري و ارزيابي عملكرد</w:t>
      </w:r>
    </w:p>
    <w:p w:rsidR="000C0309" w:rsidRPr="006D5CA4" w:rsidRDefault="000C0309" w:rsidP="00C6586A">
      <w:pPr>
        <w:pStyle w:val="ListParagraph"/>
        <w:numPr>
          <w:ilvl w:val="0"/>
          <w:numId w:val="3"/>
        </w:numPr>
        <w:spacing w:after="200" w:line="276" w:lineRule="auto"/>
        <w:ind w:left="979" w:right="426" w:hanging="142"/>
        <w:jc w:val="both"/>
        <w:rPr>
          <w:rFonts w:cs="B Roya"/>
          <w:sz w:val="24"/>
          <w:szCs w:val="24"/>
          <w:lang w:bidi="fa-IR"/>
        </w:rPr>
      </w:pPr>
      <w:r w:rsidRPr="006D5CA4">
        <w:rPr>
          <w:rFonts w:cs="B Roya" w:hint="cs"/>
          <w:sz w:val="24"/>
          <w:szCs w:val="24"/>
          <w:rtl/>
          <w:lang w:bidi="fa-IR"/>
        </w:rPr>
        <w:t>فعاليت‌ها و دستاوردهاي حرفه‌اي و اجتماعي مرتبط</w:t>
      </w:r>
    </w:p>
    <w:p w:rsidR="000C0309" w:rsidRPr="006D5CA4" w:rsidRDefault="000C0309" w:rsidP="00C6586A">
      <w:pPr>
        <w:pStyle w:val="ListParagraph"/>
        <w:numPr>
          <w:ilvl w:val="0"/>
          <w:numId w:val="3"/>
        </w:numPr>
        <w:spacing w:after="200" w:line="276" w:lineRule="auto"/>
        <w:ind w:left="979" w:right="426" w:hanging="142"/>
        <w:jc w:val="both"/>
        <w:rPr>
          <w:rFonts w:cs="B Roya"/>
          <w:sz w:val="24"/>
          <w:szCs w:val="24"/>
          <w:lang w:bidi="fa-IR"/>
        </w:rPr>
      </w:pPr>
      <w:r w:rsidRPr="006D5CA4">
        <w:rPr>
          <w:rFonts w:cs="B Roya" w:hint="cs"/>
          <w:sz w:val="24"/>
          <w:szCs w:val="24"/>
          <w:rtl/>
          <w:lang w:bidi="fa-IR"/>
        </w:rPr>
        <w:t>آزمون دانش عمومي مشاوره مديريت</w:t>
      </w:r>
    </w:p>
    <w:p w:rsidR="000C0309" w:rsidRPr="006D5CA4" w:rsidRDefault="000C0309" w:rsidP="00C6586A">
      <w:pPr>
        <w:pStyle w:val="ListParagraph"/>
        <w:numPr>
          <w:ilvl w:val="0"/>
          <w:numId w:val="3"/>
        </w:numPr>
        <w:spacing w:after="200" w:line="276" w:lineRule="auto"/>
        <w:ind w:left="979" w:right="426" w:hanging="142"/>
        <w:jc w:val="both"/>
        <w:rPr>
          <w:rFonts w:cs="B Roya"/>
          <w:sz w:val="24"/>
          <w:szCs w:val="24"/>
          <w:lang w:bidi="fa-IR"/>
        </w:rPr>
      </w:pPr>
      <w:r w:rsidRPr="006D5CA4">
        <w:rPr>
          <w:rFonts w:cs="B Roya" w:hint="cs"/>
          <w:sz w:val="24"/>
          <w:szCs w:val="24"/>
          <w:rtl/>
          <w:lang w:bidi="fa-IR"/>
        </w:rPr>
        <w:t>آزمون اخلاق حرفه‌اي</w:t>
      </w:r>
    </w:p>
    <w:p w:rsidR="000C0309" w:rsidRDefault="000C0309" w:rsidP="00C6586A">
      <w:pPr>
        <w:pStyle w:val="ListParagraph"/>
        <w:numPr>
          <w:ilvl w:val="0"/>
          <w:numId w:val="3"/>
        </w:numPr>
        <w:spacing w:after="200" w:line="276" w:lineRule="auto"/>
        <w:ind w:left="979" w:right="426" w:hanging="142"/>
        <w:jc w:val="both"/>
        <w:rPr>
          <w:rFonts w:cs="B Roya"/>
          <w:sz w:val="24"/>
          <w:szCs w:val="24"/>
          <w:lang w:bidi="fa-IR"/>
        </w:rPr>
      </w:pPr>
      <w:r w:rsidRPr="006D5CA4">
        <w:rPr>
          <w:rFonts w:cs="B Roya" w:hint="cs"/>
          <w:sz w:val="24"/>
          <w:szCs w:val="24"/>
          <w:rtl/>
          <w:lang w:bidi="fa-IR"/>
        </w:rPr>
        <w:t>مصاحبه تخصصي</w:t>
      </w:r>
    </w:p>
    <w:p w:rsidR="00F70E20" w:rsidRDefault="00F70E20" w:rsidP="00F70E20">
      <w:pPr>
        <w:pStyle w:val="ListParagraph"/>
        <w:spacing w:after="200" w:line="276" w:lineRule="auto"/>
        <w:ind w:right="426"/>
        <w:jc w:val="both"/>
        <w:rPr>
          <w:rFonts w:cs="B Roya"/>
          <w:sz w:val="24"/>
          <w:szCs w:val="24"/>
          <w:rtl/>
          <w:lang w:bidi="fa-IR"/>
        </w:rPr>
      </w:pPr>
    </w:p>
    <w:p w:rsidR="00F70E20" w:rsidRPr="006D5CA4" w:rsidRDefault="00F70E20" w:rsidP="00F70E20">
      <w:pPr>
        <w:pStyle w:val="ListParagraph"/>
        <w:spacing w:after="200" w:line="276" w:lineRule="auto"/>
        <w:ind w:right="426"/>
        <w:jc w:val="both"/>
        <w:rPr>
          <w:rFonts w:cs="B Roya"/>
          <w:sz w:val="24"/>
          <w:szCs w:val="24"/>
          <w:lang w:bidi="fa-IR"/>
        </w:rPr>
      </w:pPr>
    </w:p>
    <w:p w:rsidR="008E5052" w:rsidRDefault="008E5052" w:rsidP="00102611">
      <w:pPr>
        <w:ind w:left="412" w:right="426"/>
        <w:jc w:val="both"/>
        <w:rPr>
          <w:rFonts w:cs="B Roya"/>
          <w:b/>
          <w:bCs/>
          <w:sz w:val="28"/>
          <w:szCs w:val="28"/>
          <w:rtl/>
        </w:rPr>
      </w:pPr>
    </w:p>
    <w:p w:rsidR="000C0309" w:rsidRPr="001852B4" w:rsidRDefault="00102611" w:rsidP="00102611">
      <w:pPr>
        <w:ind w:left="412" w:right="426"/>
        <w:jc w:val="both"/>
        <w:rPr>
          <w:rFonts w:cs="B Roya"/>
          <w:b/>
          <w:bCs/>
          <w:sz w:val="28"/>
          <w:szCs w:val="28"/>
          <w:rtl/>
        </w:rPr>
      </w:pPr>
      <w:r>
        <w:rPr>
          <w:rFonts w:cs="B Roya" w:hint="cs"/>
          <w:b/>
          <w:bCs/>
          <w:sz w:val="28"/>
          <w:szCs w:val="28"/>
          <w:rtl/>
        </w:rPr>
        <w:t>ماده 7- معيارها و شرایط مرتبط با ارزیابی صلاحیت حرفه ای</w:t>
      </w:r>
    </w:p>
    <w:p w:rsidR="000C0309" w:rsidRPr="006D5CA4" w:rsidRDefault="000C0309" w:rsidP="00102611">
      <w:pPr>
        <w:ind w:left="412" w:right="426"/>
        <w:jc w:val="both"/>
        <w:rPr>
          <w:rFonts w:cs="B Roya"/>
          <w:rtl/>
        </w:rPr>
      </w:pPr>
      <w:r w:rsidRPr="00102611">
        <w:rPr>
          <w:rFonts w:cs="B Roya" w:hint="cs"/>
          <w:b/>
          <w:bCs/>
          <w:rtl/>
        </w:rPr>
        <w:t>1:</w:t>
      </w:r>
      <w:r w:rsidRPr="006D5CA4">
        <w:rPr>
          <w:rFonts w:cs="B Roya" w:hint="cs"/>
          <w:rtl/>
        </w:rPr>
        <w:t xml:space="preserve"> رشته‌ها و گرايشات تحصيلي مرتبط</w:t>
      </w:r>
      <w:r w:rsidR="00102611">
        <w:rPr>
          <w:rFonts w:cs="B Roya" w:hint="cs"/>
          <w:rtl/>
        </w:rPr>
        <w:t xml:space="preserve"> با خدمات مشاوره مدیریت بر اساس</w:t>
      </w:r>
      <w:r w:rsidRPr="006D5CA4">
        <w:rPr>
          <w:rFonts w:cs="B Roya" w:hint="cs"/>
          <w:rtl/>
        </w:rPr>
        <w:t xml:space="preserve"> جدول شماره (5) مي‌باشد.</w:t>
      </w:r>
    </w:p>
    <w:p w:rsidR="00684013" w:rsidRDefault="000C0309" w:rsidP="001045C6">
      <w:pPr>
        <w:ind w:left="412" w:right="426"/>
        <w:jc w:val="both"/>
        <w:rPr>
          <w:rFonts w:cs="B Roya"/>
          <w:rtl/>
        </w:rPr>
      </w:pPr>
      <w:r w:rsidRPr="00102611">
        <w:rPr>
          <w:rFonts w:cs="B Roya" w:hint="cs"/>
          <w:b/>
          <w:bCs/>
          <w:rtl/>
        </w:rPr>
        <w:t>2:</w:t>
      </w:r>
      <w:r w:rsidRPr="006D5CA4">
        <w:rPr>
          <w:rFonts w:cs="B Roya" w:hint="cs"/>
          <w:rtl/>
        </w:rPr>
        <w:t xml:space="preserve"> علاوه بر كسب امتيازات لازم، براي صدور گواهينامه، متقاضي</w:t>
      </w:r>
      <w:r w:rsidR="001045C6" w:rsidRPr="001045C6">
        <w:rPr>
          <w:rFonts w:cs="B Roya" w:hint="cs"/>
          <w:rtl/>
        </w:rPr>
        <w:t xml:space="preserve"> </w:t>
      </w:r>
      <w:r w:rsidR="001045C6" w:rsidRPr="006D5CA4">
        <w:rPr>
          <w:rFonts w:cs="B Roya" w:hint="cs"/>
          <w:rtl/>
        </w:rPr>
        <w:t>نبايد</w:t>
      </w:r>
      <w:r w:rsidRPr="006D5CA4">
        <w:rPr>
          <w:rFonts w:cs="B Roya" w:hint="cs"/>
          <w:rtl/>
        </w:rPr>
        <w:t xml:space="preserve"> در دوران محروميت يا ممنوعيت‌هاي موثر بر ارائه </w:t>
      </w:r>
    </w:p>
    <w:p w:rsidR="000C0309" w:rsidRDefault="000C0309" w:rsidP="00707155">
      <w:pPr>
        <w:ind w:left="412" w:right="426"/>
        <w:jc w:val="both"/>
        <w:rPr>
          <w:rFonts w:cs="B Roya"/>
          <w:rtl/>
        </w:rPr>
      </w:pPr>
      <w:r w:rsidRPr="006D5CA4">
        <w:rPr>
          <w:rFonts w:cs="B Roya" w:hint="cs"/>
          <w:rtl/>
        </w:rPr>
        <w:t xml:space="preserve">خدمات مشاوره مديريت </w:t>
      </w:r>
      <w:r w:rsidR="00B641D8">
        <w:rPr>
          <w:rFonts w:cs="B Roya" w:hint="cs"/>
          <w:rtl/>
        </w:rPr>
        <w:t xml:space="preserve">براساس آیین‏نامه رسیدگی به شکایات و تخلفات </w:t>
      </w:r>
      <w:r w:rsidRPr="006D5CA4">
        <w:rPr>
          <w:rFonts w:cs="B Roya" w:hint="cs"/>
          <w:rtl/>
        </w:rPr>
        <w:t>قرار داشته باشد.</w:t>
      </w:r>
    </w:p>
    <w:p w:rsidR="000C0309" w:rsidRPr="006D5CA4" w:rsidRDefault="000C0309" w:rsidP="00ED4BEB">
      <w:pPr>
        <w:ind w:left="412" w:right="426"/>
        <w:jc w:val="both"/>
        <w:rPr>
          <w:rFonts w:cs="B Roya"/>
          <w:rtl/>
        </w:rPr>
      </w:pPr>
      <w:r w:rsidRPr="00102611">
        <w:rPr>
          <w:rFonts w:cs="B Roya" w:hint="cs"/>
          <w:b/>
          <w:bCs/>
          <w:rtl/>
        </w:rPr>
        <w:t>3:</w:t>
      </w:r>
      <w:r w:rsidRPr="006D5CA4">
        <w:rPr>
          <w:rFonts w:cs="B Roya" w:hint="cs"/>
          <w:rtl/>
        </w:rPr>
        <w:t xml:space="preserve"> براي ارتقاء به درجه بالاتر، حداقل طي يك دوره</w:t>
      </w:r>
      <w:r w:rsidR="00ED4BEB">
        <w:rPr>
          <w:rFonts w:cs="B Roya" w:hint="cs"/>
          <w:rtl/>
        </w:rPr>
        <w:t xml:space="preserve"> سه</w:t>
      </w:r>
      <w:r w:rsidRPr="006D5CA4">
        <w:rPr>
          <w:rFonts w:cs="B Roya" w:hint="cs"/>
          <w:rtl/>
        </w:rPr>
        <w:t xml:space="preserve"> ساله</w:t>
      </w:r>
      <w:r w:rsidR="00ED4BEB">
        <w:rPr>
          <w:rFonts w:cs="B Roya" w:hint="cs"/>
          <w:rtl/>
        </w:rPr>
        <w:t xml:space="preserve"> عملکرد موثر(کارکرد پیوسته در حرفه مشاوره مدیریت به استناد حداقل اجرای دو پروژه کامل)</w:t>
      </w:r>
      <w:r w:rsidRPr="006D5CA4">
        <w:rPr>
          <w:rFonts w:cs="B Roya" w:hint="cs"/>
          <w:rtl/>
        </w:rPr>
        <w:t xml:space="preserve"> در هر درجه الزامي است.</w:t>
      </w:r>
    </w:p>
    <w:p w:rsidR="00E7399B" w:rsidRDefault="000C0309" w:rsidP="006D5CA4">
      <w:pPr>
        <w:ind w:left="412" w:right="426"/>
        <w:jc w:val="both"/>
        <w:rPr>
          <w:rFonts w:cs="B Roya"/>
          <w:rtl/>
        </w:rPr>
      </w:pPr>
      <w:r w:rsidRPr="00102611">
        <w:rPr>
          <w:rFonts w:cs="B Roya" w:hint="cs"/>
          <w:b/>
          <w:bCs/>
          <w:rtl/>
        </w:rPr>
        <w:t>4:</w:t>
      </w:r>
      <w:r w:rsidRPr="006D5CA4">
        <w:rPr>
          <w:rFonts w:cs="B Roya" w:hint="cs"/>
          <w:rtl/>
        </w:rPr>
        <w:t xml:space="preserve"> در مواردي كه متقاضي داراي گواهي صلاحيت معتبر از مراجع مورد تاييد انجمن</w:t>
      </w:r>
      <w:r w:rsidR="006D5CA4">
        <w:rPr>
          <w:rFonts w:cs="B Roya" w:hint="cs"/>
          <w:rtl/>
        </w:rPr>
        <w:t xml:space="preserve">(مانند </w:t>
      </w:r>
      <w:r w:rsidR="006D5CA4" w:rsidRPr="006D5CA4">
        <w:rPr>
          <w:rFonts w:cs="B Roya" w:hint="cs"/>
          <w:rtl/>
        </w:rPr>
        <w:t>حسابداران خبره در تخصص مديريت مالي، گواهينامه (</w:t>
      </w:r>
      <w:r w:rsidR="006D5CA4" w:rsidRPr="006D5CA4">
        <w:rPr>
          <w:rFonts w:cs="B Roya"/>
        </w:rPr>
        <w:t>PMP</w:t>
      </w:r>
      <w:r w:rsidR="006D5CA4" w:rsidRPr="006D5CA4">
        <w:rPr>
          <w:rFonts w:cs="B Roya" w:hint="cs"/>
          <w:rtl/>
        </w:rPr>
        <w:t>) در تخصص مديريت پروژه</w:t>
      </w:r>
      <w:r w:rsidR="001045C6">
        <w:rPr>
          <w:rFonts w:cs="B Roya" w:hint="cs"/>
          <w:rtl/>
        </w:rPr>
        <w:t xml:space="preserve"> و غیره</w:t>
      </w:r>
      <w:r w:rsidR="006D5CA4">
        <w:rPr>
          <w:rFonts w:cs="B Roya" w:hint="cs"/>
          <w:rtl/>
        </w:rPr>
        <w:t>) ب</w:t>
      </w:r>
      <w:r w:rsidRPr="006D5CA4">
        <w:rPr>
          <w:rFonts w:cs="B Roya" w:hint="cs"/>
          <w:rtl/>
        </w:rPr>
        <w:t>اشد، كميته تشخيص صلاحيت مي تواند متقاضي را از شركت در آزمون يا مصاحبه تخصصي يا هر دو معاف كند. در اين خصوص به منظور ايجاد وحدت رويه، فهرست گواهينامه‌هاي تخصصي، مراجع صادر كننده و شرايط معافيت متقاضيان از آزمون و مصاحبه هر ساله توسط كميته تشخيص صلاحيت تدوين و اعلام مي‌شود.</w:t>
      </w:r>
    </w:p>
    <w:p w:rsidR="00B17736" w:rsidRPr="004D64B9" w:rsidRDefault="00B17736" w:rsidP="008871F8">
      <w:pPr>
        <w:ind w:left="412" w:right="426"/>
        <w:jc w:val="both"/>
        <w:rPr>
          <w:rFonts w:cs="B Roya"/>
          <w:b/>
          <w:bCs/>
          <w:sz w:val="28"/>
          <w:szCs w:val="28"/>
          <w:rtl/>
        </w:rPr>
      </w:pPr>
      <w:r w:rsidRPr="004D64B9">
        <w:rPr>
          <w:rFonts w:cs="B Roya" w:hint="cs"/>
          <w:b/>
          <w:bCs/>
          <w:sz w:val="28"/>
          <w:szCs w:val="28"/>
          <w:rtl/>
        </w:rPr>
        <w:t>ماده 8 - کاربرد های گواهي</w:t>
      </w:r>
      <w:r w:rsidR="008871F8">
        <w:rPr>
          <w:rFonts w:cs="B Roya" w:hint="cs"/>
          <w:b/>
          <w:bCs/>
          <w:sz w:val="28"/>
          <w:szCs w:val="28"/>
          <w:rtl/>
        </w:rPr>
        <w:t>نامه</w:t>
      </w:r>
      <w:r w:rsidRPr="004D64B9">
        <w:rPr>
          <w:rFonts w:cs="B Roya" w:hint="cs"/>
          <w:b/>
          <w:bCs/>
          <w:sz w:val="28"/>
          <w:szCs w:val="28"/>
          <w:rtl/>
        </w:rPr>
        <w:t xml:space="preserve"> صلاحيت حرفه اي</w:t>
      </w:r>
    </w:p>
    <w:p w:rsidR="00B17736" w:rsidRPr="00AA105B" w:rsidRDefault="00B17736" w:rsidP="008871F8">
      <w:pPr>
        <w:ind w:left="412" w:right="426"/>
        <w:jc w:val="both"/>
        <w:rPr>
          <w:rFonts w:cs="B Roya"/>
        </w:rPr>
      </w:pPr>
      <w:r w:rsidRPr="00AA105B">
        <w:rPr>
          <w:rFonts w:cs="B Roya" w:hint="cs"/>
          <w:rtl/>
        </w:rPr>
        <w:t>دارندگان گواهي</w:t>
      </w:r>
      <w:r w:rsidR="008871F8">
        <w:rPr>
          <w:rFonts w:cs="B Roya" w:hint="cs"/>
          <w:rtl/>
        </w:rPr>
        <w:t>نامه</w:t>
      </w:r>
      <w:r w:rsidRPr="00AA105B">
        <w:rPr>
          <w:rFonts w:cs="B Roya" w:hint="cs"/>
          <w:rtl/>
        </w:rPr>
        <w:t xml:space="preserve"> صلاحيت حرفه اي در صورت داشتن سا</w:t>
      </w:r>
      <w:r w:rsidR="001911FE">
        <w:rPr>
          <w:rFonts w:cs="B Roya" w:hint="cs"/>
          <w:rtl/>
        </w:rPr>
        <w:t>ير شرايط مندرج در اين آيين نامه</w:t>
      </w:r>
      <w:r w:rsidRPr="00AA105B">
        <w:rPr>
          <w:rFonts w:cs="B Roya" w:hint="cs"/>
          <w:rtl/>
        </w:rPr>
        <w:t xml:space="preserve"> مي توانند </w:t>
      </w:r>
      <w:r w:rsidR="001911FE">
        <w:rPr>
          <w:rFonts w:cs="B Roya" w:hint="cs"/>
          <w:rtl/>
        </w:rPr>
        <w:t xml:space="preserve">در </w:t>
      </w:r>
      <w:r w:rsidRPr="00AA105B">
        <w:rPr>
          <w:rFonts w:cs="B Roya" w:hint="cs"/>
          <w:rtl/>
        </w:rPr>
        <w:t>موارد زير از گواهي</w:t>
      </w:r>
      <w:r w:rsidR="001911FE">
        <w:rPr>
          <w:rFonts w:cs="B Roya" w:hint="cs"/>
          <w:rtl/>
        </w:rPr>
        <w:t>نامه</w:t>
      </w:r>
      <w:r w:rsidRPr="00AA105B">
        <w:rPr>
          <w:rFonts w:cs="B Roya" w:hint="cs"/>
          <w:rtl/>
        </w:rPr>
        <w:t xml:space="preserve"> خود استفاد </w:t>
      </w:r>
      <w:r w:rsidR="001911FE">
        <w:rPr>
          <w:rFonts w:cs="B Roya" w:hint="cs"/>
          <w:rtl/>
        </w:rPr>
        <w:t>و نیز</w:t>
      </w:r>
      <w:r w:rsidRPr="00AA105B">
        <w:rPr>
          <w:rFonts w:cs="B Roya" w:hint="cs"/>
          <w:rtl/>
        </w:rPr>
        <w:t xml:space="preserve"> طبق جدول زير با شركت‌هاي مشاور حقوقي همكاري نمايند.</w:t>
      </w:r>
    </w:p>
    <w:p w:rsidR="00B17736" w:rsidRPr="00AA105B" w:rsidRDefault="00632873" w:rsidP="00220A01">
      <w:pPr>
        <w:tabs>
          <w:tab w:val="left" w:pos="6684"/>
        </w:tabs>
        <w:ind w:left="412" w:right="426"/>
        <w:jc w:val="both"/>
        <w:rPr>
          <w:rFonts w:cs="B Roya"/>
          <w:rtl/>
        </w:rPr>
      </w:pPr>
      <w:r>
        <w:rPr>
          <w:rFonts w:cs="B Roya" w:hint="cs"/>
          <w:rtl/>
        </w:rPr>
        <w:t>1</w:t>
      </w:r>
      <w:r w:rsidR="00B17736" w:rsidRPr="00AA105B">
        <w:rPr>
          <w:rFonts w:cs="B Roya" w:hint="cs"/>
          <w:rtl/>
        </w:rPr>
        <w:t>- بصورت مشاور حقيقي دارای صلاحيت،</w:t>
      </w:r>
      <w:r w:rsidR="00220A01">
        <w:rPr>
          <w:rFonts w:cs="B Roya" w:hint="cs"/>
          <w:rtl/>
        </w:rPr>
        <w:t xml:space="preserve"> </w:t>
      </w:r>
      <w:r w:rsidR="00B17736" w:rsidRPr="00AA105B">
        <w:rPr>
          <w:rFonts w:cs="B Roya" w:hint="cs"/>
          <w:rtl/>
        </w:rPr>
        <w:t xml:space="preserve">خدمات مشاوره مديريت ارايه </w:t>
      </w:r>
      <w:r w:rsidR="00220A01">
        <w:rPr>
          <w:rFonts w:cs="B Roya" w:hint="cs"/>
          <w:rtl/>
        </w:rPr>
        <w:t>نمایند؛</w:t>
      </w:r>
      <w:r w:rsidR="00B17736" w:rsidRPr="00AA105B">
        <w:rPr>
          <w:rFonts w:cs="B Roya"/>
          <w:rtl/>
        </w:rPr>
        <w:tab/>
      </w:r>
    </w:p>
    <w:p w:rsidR="00B17736" w:rsidRDefault="00B17736" w:rsidP="00B17736">
      <w:pPr>
        <w:ind w:left="412" w:right="426"/>
        <w:jc w:val="both"/>
        <w:rPr>
          <w:rFonts w:cs="B Roya"/>
          <w:rtl/>
        </w:rPr>
      </w:pPr>
      <w:r w:rsidRPr="00AA105B">
        <w:rPr>
          <w:rFonts w:cs="B Roya" w:hint="cs"/>
          <w:rtl/>
        </w:rPr>
        <w:t>2- بعنوان شخص امتياز آور  یا سرگروه در موسسات مشاوره مدیریت به  ارايه خدمات مشاوره مديريت بپردازند.</w:t>
      </w:r>
    </w:p>
    <w:p w:rsidR="00B17736" w:rsidRPr="00AA105B" w:rsidRDefault="00B17736" w:rsidP="00B17736">
      <w:pPr>
        <w:ind w:left="412" w:right="426"/>
        <w:jc w:val="both"/>
        <w:rPr>
          <w:rFonts w:cs="B Roya"/>
        </w:rPr>
      </w:pPr>
      <w:r w:rsidRPr="00AA105B">
        <w:rPr>
          <w:rFonts w:cs="B Roya" w:hint="cs"/>
          <w:rtl/>
        </w:rPr>
        <w:t>3- دارندگان گواهینامه مشاور «ارشد»  می توانند بعنوان شخص امتياز آور ( بجز سرگروه)، در دو مشاور حقوقي به  ارايه خدمات مشاوره مديريت بپردازند.</w:t>
      </w:r>
    </w:p>
    <w:p w:rsidR="00B17736" w:rsidRDefault="00632873" w:rsidP="00632873">
      <w:pPr>
        <w:ind w:right="426"/>
        <w:jc w:val="both"/>
        <w:rPr>
          <w:rFonts w:cs="B Roya"/>
          <w:rtl/>
        </w:rPr>
      </w:pPr>
      <w:r>
        <w:rPr>
          <w:rFonts w:cs="B Roya" w:hint="cs"/>
          <w:rtl/>
        </w:rPr>
        <w:t xml:space="preserve">       4-</w:t>
      </w:r>
      <w:r w:rsidR="00B17736" w:rsidRPr="00AA105B">
        <w:rPr>
          <w:rFonts w:cs="B Roya" w:hint="cs"/>
          <w:rtl/>
        </w:rPr>
        <w:t>دارندگان گواهینامه مشاور خبره «</w:t>
      </w:r>
      <w:r w:rsidR="00B17736" w:rsidRPr="00AA105B">
        <w:rPr>
          <w:rFonts w:cs="B Roya"/>
        </w:rPr>
        <w:t>CMC</w:t>
      </w:r>
      <w:r w:rsidR="00B17736" w:rsidRPr="00AA105B">
        <w:rPr>
          <w:rFonts w:cs="B Roya" w:hint="cs"/>
          <w:rtl/>
        </w:rPr>
        <w:t xml:space="preserve">»  می توانند بعنوان شخص امتياز آور ( بجز سرگروه)، در سه مشاور حقوقي به  </w:t>
      </w:r>
      <w:r w:rsidR="001378B8">
        <w:rPr>
          <w:rFonts w:cs="B Roya" w:hint="cs"/>
          <w:rtl/>
        </w:rPr>
        <w:t xml:space="preserve">  </w:t>
      </w:r>
      <w:r w:rsidR="001378B8">
        <w:rPr>
          <w:rFonts w:cs="B Roya"/>
        </w:rPr>
        <w:t xml:space="preserve">             </w:t>
      </w:r>
      <w:r w:rsidR="00B17736" w:rsidRPr="00AA105B">
        <w:rPr>
          <w:rFonts w:cs="B Roya" w:hint="cs"/>
          <w:rtl/>
        </w:rPr>
        <w:t>ارايه خدمات مشاوره مديريت بپردازند.</w:t>
      </w:r>
    </w:p>
    <w:p w:rsidR="008E5052" w:rsidRDefault="008E5052" w:rsidP="00632873">
      <w:pPr>
        <w:ind w:right="426"/>
        <w:jc w:val="both"/>
        <w:rPr>
          <w:rFonts w:cs="B Roy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7"/>
        <w:gridCol w:w="1711"/>
        <w:gridCol w:w="2350"/>
      </w:tblGrid>
      <w:tr w:rsidR="00220A01" w:rsidRPr="00AA105B" w:rsidTr="008E5052">
        <w:trPr>
          <w:trHeight w:val="721"/>
          <w:jc w:val="center"/>
        </w:trPr>
        <w:tc>
          <w:tcPr>
            <w:tcW w:w="2787" w:type="dxa"/>
            <w:tcBorders>
              <w:top w:val="single" w:sz="12" w:space="0" w:color="auto"/>
              <w:left w:val="single" w:sz="12" w:space="0" w:color="auto"/>
              <w:bottom w:val="single" w:sz="12" w:space="0" w:color="auto"/>
              <w:tr2bl w:val="single" w:sz="12" w:space="0" w:color="auto"/>
            </w:tcBorders>
            <w:vAlign w:val="bottom"/>
          </w:tcPr>
          <w:p w:rsidR="00220A01" w:rsidRPr="008871F8" w:rsidRDefault="00220A01" w:rsidP="00D355C3">
            <w:pPr>
              <w:ind w:left="412" w:right="426"/>
              <w:jc w:val="right"/>
              <w:rPr>
                <w:rFonts w:cs="B Titr"/>
                <w:rtl/>
              </w:rPr>
            </w:pPr>
            <w:r w:rsidRPr="008871F8">
              <w:rPr>
                <w:rFonts w:cs="B Titr" w:hint="cs"/>
                <w:rtl/>
              </w:rPr>
              <w:t>امتياز</w:t>
            </w:r>
          </w:p>
          <w:p w:rsidR="00220A01" w:rsidRPr="008871F8" w:rsidRDefault="00220A01" w:rsidP="00D355C3">
            <w:pPr>
              <w:ind w:left="412" w:right="426"/>
              <w:rPr>
                <w:rFonts w:cs="B Titr"/>
                <w:rtl/>
              </w:rPr>
            </w:pPr>
            <w:r w:rsidRPr="008871F8">
              <w:rPr>
                <w:rFonts w:cs="B Titr" w:hint="cs"/>
                <w:rtl/>
              </w:rPr>
              <w:t>سطح</w:t>
            </w:r>
          </w:p>
        </w:tc>
        <w:tc>
          <w:tcPr>
            <w:tcW w:w="1711" w:type="dxa"/>
            <w:tcBorders>
              <w:top w:val="single" w:sz="12" w:space="0" w:color="auto"/>
              <w:bottom w:val="single" w:sz="12" w:space="0" w:color="auto"/>
            </w:tcBorders>
            <w:vAlign w:val="center"/>
          </w:tcPr>
          <w:p w:rsidR="00220A01" w:rsidRPr="008871F8" w:rsidRDefault="00220A01" w:rsidP="00D355C3">
            <w:pPr>
              <w:ind w:left="412" w:right="426"/>
              <w:jc w:val="center"/>
              <w:rPr>
                <w:rFonts w:cs="B Titr"/>
                <w:rtl/>
              </w:rPr>
            </w:pPr>
            <w:r w:rsidRPr="008871F8">
              <w:rPr>
                <w:rFonts w:cs="B Titr" w:hint="cs"/>
                <w:rtl/>
              </w:rPr>
              <w:t>سرگروه</w:t>
            </w:r>
          </w:p>
        </w:tc>
        <w:tc>
          <w:tcPr>
            <w:tcW w:w="2350" w:type="dxa"/>
            <w:tcBorders>
              <w:top w:val="single" w:sz="12" w:space="0" w:color="auto"/>
              <w:bottom w:val="single" w:sz="12" w:space="0" w:color="auto"/>
              <w:right w:val="single" w:sz="12" w:space="0" w:color="auto"/>
            </w:tcBorders>
            <w:vAlign w:val="center"/>
          </w:tcPr>
          <w:p w:rsidR="00220A01" w:rsidRPr="008871F8" w:rsidRDefault="00220A01" w:rsidP="00D355C3">
            <w:pPr>
              <w:ind w:left="412" w:right="426"/>
              <w:jc w:val="center"/>
              <w:rPr>
                <w:rFonts w:cs="B Titr"/>
                <w:rtl/>
              </w:rPr>
            </w:pPr>
            <w:r w:rsidRPr="008871F8">
              <w:rPr>
                <w:rFonts w:cs="B Titr" w:hint="cs"/>
                <w:rtl/>
              </w:rPr>
              <w:t>فرد</w:t>
            </w:r>
            <w:r>
              <w:rPr>
                <w:rFonts w:cs="B Titr" w:hint="cs"/>
                <w:rtl/>
              </w:rPr>
              <w:t xml:space="preserve"> </w:t>
            </w:r>
            <w:r w:rsidRPr="008871F8">
              <w:rPr>
                <w:rFonts w:cs="B Titr" w:hint="cs"/>
                <w:rtl/>
              </w:rPr>
              <w:t>امتياز آور</w:t>
            </w:r>
          </w:p>
        </w:tc>
      </w:tr>
      <w:tr w:rsidR="00220A01" w:rsidRPr="00AA105B" w:rsidTr="008E5052">
        <w:trPr>
          <w:trHeight w:val="430"/>
          <w:jc w:val="center"/>
        </w:trPr>
        <w:tc>
          <w:tcPr>
            <w:tcW w:w="2787" w:type="dxa"/>
            <w:tcBorders>
              <w:top w:val="single" w:sz="12" w:space="0" w:color="auto"/>
              <w:left w:val="single" w:sz="12" w:space="0" w:color="auto"/>
            </w:tcBorders>
            <w:vAlign w:val="center"/>
          </w:tcPr>
          <w:p w:rsidR="00220A01" w:rsidRPr="008871F8" w:rsidRDefault="00220A01" w:rsidP="00D355C3">
            <w:pPr>
              <w:ind w:left="412" w:right="426"/>
              <w:jc w:val="center"/>
              <w:rPr>
                <w:rFonts w:cs="B Titr"/>
                <w:rtl/>
              </w:rPr>
            </w:pPr>
            <w:r w:rsidRPr="008871F8">
              <w:rPr>
                <w:rFonts w:cs="B Titr" w:hint="cs"/>
                <w:rtl/>
              </w:rPr>
              <w:t>مشاور</w:t>
            </w:r>
          </w:p>
        </w:tc>
        <w:tc>
          <w:tcPr>
            <w:tcW w:w="1711" w:type="dxa"/>
            <w:tcBorders>
              <w:top w:val="single" w:sz="12" w:space="0" w:color="auto"/>
            </w:tcBorders>
            <w:vAlign w:val="center"/>
          </w:tcPr>
          <w:p w:rsidR="00220A01" w:rsidRPr="008871F8" w:rsidRDefault="00220A01" w:rsidP="00D355C3">
            <w:pPr>
              <w:ind w:left="412" w:right="426"/>
              <w:jc w:val="center"/>
              <w:rPr>
                <w:rFonts w:cs="B Titr"/>
                <w:sz w:val="22"/>
                <w:szCs w:val="22"/>
                <w:rtl/>
              </w:rPr>
            </w:pPr>
            <w:r w:rsidRPr="008871F8">
              <w:rPr>
                <w:rFonts w:cs="B Titr" w:hint="cs"/>
                <w:sz w:val="22"/>
                <w:szCs w:val="22"/>
                <w:rtl/>
              </w:rPr>
              <w:t>1</w:t>
            </w:r>
          </w:p>
        </w:tc>
        <w:tc>
          <w:tcPr>
            <w:tcW w:w="2350" w:type="dxa"/>
            <w:tcBorders>
              <w:top w:val="single" w:sz="12" w:space="0" w:color="auto"/>
              <w:right w:val="single" w:sz="12" w:space="0" w:color="auto"/>
            </w:tcBorders>
            <w:vAlign w:val="center"/>
          </w:tcPr>
          <w:p w:rsidR="00220A01" w:rsidRPr="008871F8" w:rsidRDefault="00220A01" w:rsidP="00D355C3">
            <w:pPr>
              <w:ind w:left="412" w:right="426"/>
              <w:jc w:val="center"/>
              <w:rPr>
                <w:rFonts w:cs="B Titr"/>
                <w:sz w:val="22"/>
                <w:szCs w:val="22"/>
                <w:rtl/>
              </w:rPr>
            </w:pPr>
            <w:r w:rsidRPr="008871F8">
              <w:rPr>
                <w:rFonts w:cs="B Titr" w:hint="cs"/>
                <w:sz w:val="22"/>
                <w:szCs w:val="22"/>
                <w:rtl/>
              </w:rPr>
              <w:t>0</w:t>
            </w:r>
          </w:p>
        </w:tc>
      </w:tr>
      <w:tr w:rsidR="00220A01" w:rsidRPr="00AA105B" w:rsidTr="008E5052">
        <w:trPr>
          <w:trHeight w:val="430"/>
          <w:jc w:val="center"/>
        </w:trPr>
        <w:tc>
          <w:tcPr>
            <w:tcW w:w="2787" w:type="dxa"/>
            <w:tcBorders>
              <w:left w:val="single" w:sz="12" w:space="0" w:color="auto"/>
            </w:tcBorders>
            <w:vAlign w:val="center"/>
          </w:tcPr>
          <w:p w:rsidR="00220A01" w:rsidRPr="008871F8" w:rsidRDefault="003B17D5" w:rsidP="00D355C3">
            <w:pPr>
              <w:ind w:left="412" w:right="426"/>
              <w:jc w:val="center"/>
              <w:rPr>
                <w:rFonts w:cs="B Titr"/>
                <w:rtl/>
              </w:rPr>
            </w:pPr>
            <w:r>
              <w:rPr>
                <w:rFonts w:cs="B Titr" w:hint="cs"/>
                <w:rtl/>
              </w:rPr>
              <w:t xml:space="preserve">مشاور </w:t>
            </w:r>
            <w:r w:rsidR="00220A01" w:rsidRPr="008871F8">
              <w:rPr>
                <w:rFonts w:cs="B Titr" w:hint="cs"/>
                <w:rtl/>
              </w:rPr>
              <w:t>ارشد</w:t>
            </w:r>
          </w:p>
        </w:tc>
        <w:tc>
          <w:tcPr>
            <w:tcW w:w="1711" w:type="dxa"/>
            <w:vAlign w:val="center"/>
          </w:tcPr>
          <w:p w:rsidR="00220A01" w:rsidRPr="008871F8" w:rsidRDefault="00220A01" w:rsidP="00D355C3">
            <w:pPr>
              <w:ind w:left="412" w:right="426"/>
              <w:jc w:val="center"/>
              <w:rPr>
                <w:rFonts w:cs="B Titr"/>
                <w:sz w:val="22"/>
                <w:szCs w:val="22"/>
                <w:rtl/>
              </w:rPr>
            </w:pPr>
            <w:r w:rsidRPr="008871F8">
              <w:rPr>
                <w:rFonts w:cs="B Titr" w:hint="cs"/>
                <w:sz w:val="22"/>
                <w:szCs w:val="22"/>
                <w:rtl/>
              </w:rPr>
              <w:t>1</w:t>
            </w:r>
          </w:p>
        </w:tc>
        <w:tc>
          <w:tcPr>
            <w:tcW w:w="2350" w:type="dxa"/>
            <w:tcBorders>
              <w:right w:val="single" w:sz="12" w:space="0" w:color="auto"/>
            </w:tcBorders>
            <w:vAlign w:val="center"/>
          </w:tcPr>
          <w:p w:rsidR="00220A01" w:rsidRPr="008871F8" w:rsidRDefault="003B17D5" w:rsidP="00D355C3">
            <w:pPr>
              <w:ind w:left="412" w:right="426"/>
              <w:jc w:val="center"/>
              <w:rPr>
                <w:rFonts w:cs="B Titr"/>
                <w:sz w:val="22"/>
                <w:szCs w:val="22"/>
                <w:rtl/>
              </w:rPr>
            </w:pPr>
            <w:r>
              <w:rPr>
                <w:rFonts w:cs="B Titr" w:hint="cs"/>
                <w:sz w:val="22"/>
                <w:szCs w:val="22"/>
                <w:rtl/>
              </w:rPr>
              <w:t>2</w:t>
            </w:r>
          </w:p>
        </w:tc>
      </w:tr>
      <w:tr w:rsidR="00220A01" w:rsidRPr="00AA105B" w:rsidTr="008E5052">
        <w:trPr>
          <w:trHeight w:val="430"/>
          <w:jc w:val="center"/>
        </w:trPr>
        <w:tc>
          <w:tcPr>
            <w:tcW w:w="2787" w:type="dxa"/>
            <w:tcBorders>
              <w:left w:val="single" w:sz="12" w:space="0" w:color="auto"/>
              <w:bottom w:val="single" w:sz="12" w:space="0" w:color="auto"/>
            </w:tcBorders>
            <w:vAlign w:val="center"/>
          </w:tcPr>
          <w:p w:rsidR="00220A01" w:rsidRPr="008871F8" w:rsidRDefault="003B17D5" w:rsidP="00D355C3">
            <w:pPr>
              <w:ind w:left="412" w:right="426"/>
              <w:jc w:val="center"/>
              <w:rPr>
                <w:rFonts w:cs="B Titr"/>
              </w:rPr>
            </w:pPr>
            <w:r>
              <w:rPr>
                <w:rFonts w:cs="B Titr" w:hint="cs"/>
                <w:rtl/>
              </w:rPr>
              <w:t>مشاور خبره(</w:t>
            </w:r>
            <w:r w:rsidR="00220A01" w:rsidRPr="008871F8">
              <w:rPr>
                <w:rFonts w:cs="B Titr"/>
              </w:rPr>
              <w:t>CMC</w:t>
            </w:r>
            <w:r>
              <w:rPr>
                <w:rFonts w:cs="B Titr" w:hint="cs"/>
                <w:rtl/>
              </w:rPr>
              <w:t>)</w:t>
            </w:r>
          </w:p>
        </w:tc>
        <w:tc>
          <w:tcPr>
            <w:tcW w:w="1711" w:type="dxa"/>
            <w:tcBorders>
              <w:bottom w:val="single" w:sz="12" w:space="0" w:color="auto"/>
            </w:tcBorders>
            <w:vAlign w:val="center"/>
          </w:tcPr>
          <w:p w:rsidR="00220A01" w:rsidRPr="008871F8" w:rsidRDefault="00220A01" w:rsidP="00D355C3">
            <w:pPr>
              <w:ind w:left="412" w:right="426"/>
              <w:jc w:val="center"/>
              <w:rPr>
                <w:rFonts w:cs="B Titr"/>
                <w:sz w:val="22"/>
                <w:szCs w:val="22"/>
                <w:rtl/>
              </w:rPr>
            </w:pPr>
            <w:r w:rsidRPr="008871F8">
              <w:rPr>
                <w:rFonts w:cs="B Titr" w:hint="cs"/>
                <w:sz w:val="22"/>
                <w:szCs w:val="22"/>
                <w:rtl/>
              </w:rPr>
              <w:t>1</w:t>
            </w:r>
          </w:p>
        </w:tc>
        <w:tc>
          <w:tcPr>
            <w:tcW w:w="2350" w:type="dxa"/>
            <w:tcBorders>
              <w:bottom w:val="single" w:sz="12" w:space="0" w:color="auto"/>
              <w:right w:val="single" w:sz="12" w:space="0" w:color="auto"/>
            </w:tcBorders>
            <w:vAlign w:val="center"/>
          </w:tcPr>
          <w:p w:rsidR="00220A01" w:rsidRPr="008871F8" w:rsidRDefault="003B17D5" w:rsidP="00D355C3">
            <w:pPr>
              <w:ind w:left="412" w:right="426"/>
              <w:jc w:val="center"/>
              <w:rPr>
                <w:rFonts w:cs="B Titr"/>
                <w:sz w:val="22"/>
                <w:szCs w:val="22"/>
                <w:rtl/>
              </w:rPr>
            </w:pPr>
            <w:r>
              <w:rPr>
                <w:rFonts w:cs="B Titr" w:hint="cs"/>
                <w:sz w:val="22"/>
                <w:szCs w:val="22"/>
                <w:rtl/>
              </w:rPr>
              <w:t>3</w:t>
            </w:r>
          </w:p>
        </w:tc>
      </w:tr>
    </w:tbl>
    <w:p w:rsidR="00220A01" w:rsidRDefault="00220A01" w:rsidP="00632873">
      <w:pPr>
        <w:ind w:right="426"/>
        <w:jc w:val="both"/>
        <w:rPr>
          <w:rFonts w:cs="B Roya"/>
          <w:rtl/>
        </w:rPr>
      </w:pPr>
    </w:p>
    <w:p w:rsidR="008E5052" w:rsidRDefault="008E5052" w:rsidP="00587875">
      <w:pPr>
        <w:spacing w:after="240"/>
        <w:ind w:left="412" w:right="426"/>
        <w:jc w:val="both"/>
        <w:rPr>
          <w:rFonts w:cs="B Roya"/>
          <w:b/>
          <w:bCs/>
          <w:sz w:val="28"/>
          <w:szCs w:val="28"/>
          <w:rtl/>
        </w:rPr>
      </w:pPr>
    </w:p>
    <w:p w:rsidR="00B17736" w:rsidRPr="001852B4" w:rsidRDefault="00B17736" w:rsidP="00587875">
      <w:pPr>
        <w:spacing w:after="240"/>
        <w:ind w:left="412" w:right="426"/>
        <w:jc w:val="both"/>
        <w:rPr>
          <w:rFonts w:cs="B Roya"/>
          <w:b/>
          <w:bCs/>
          <w:sz w:val="28"/>
          <w:szCs w:val="28"/>
          <w:rtl/>
        </w:rPr>
      </w:pPr>
      <w:r w:rsidRPr="001852B4">
        <w:rPr>
          <w:rFonts w:cs="B Roya"/>
          <w:b/>
          <w:bCs/>
          <w:sz w:val="28"/>
          <w:szCs w:val="28"/>
          <w:rtl/>
        </w:rPr>
        <w:t xml:space="preserve">فصل </w:t>
      </w:r>
      <w:r w:rsidRPr="001852B4">
        <w:rPr>
          <w:rFonts w:cs="B Roya" w:hint="cs"/>
          <w:b/>
          <w:bCs/>
          <w:sz w:val="28"/>
          <w:szCs w:val="28"/>
          <w:rtl/>
        </w:rPr>
        <w:t>سوم</w:t>
      </w:r>
      <w:r w:rsidRPr="001852B4">
        <w:rPr>
          <w:rFonts w:cs="B Roya"/>
          <w:b/>
          <w:bCs/>
          <w:sz w:val="28"/>
          <w:szCs w:val="28"/>
          <w:rtl/>
        </w:rPr>
        <w:t xml:space="preserve">: </w:t>
      </w:r>
      <w:r w:rsidRPr="001852B4">
        <w:rPr>
          <w:rFonts w:cs="B Roya" w:hint="cs"/>
          <w:b/>
          <w:bCs/>
          <w:sz w:val="28"/>
          <w:szCs w:val="28"/>
          <w:rtl/>
        </w:rPr>
        <w:t xml:space="preserve">گواهینامه </w:t>
      </w:r>
      <w:r w:rsidR="00EA52DE">
        <w:rPr>
          <w:rFonts w:cs="B Roya"/>
          <w:b/>
          <w:bCs/>
          <w:sz w:val="28"/>
          <w:szCs w:val="28"/>
          <w:rtl/>
        </w:rPr>
        <w:t>صلاحيت</w:t>
      </w:r>
      <w:r w:rsidR="00102611">
        <w:rPr>
          <w:rFonts w:cs="B Roya" w:hint="cs"/>
          <w:b/>
          <w:bCs/>
          <w:sz w:val="28"/>
          <w:szCs w:val="28"/>
          <w:rtl/>
        </w:rPr>
        <w:t xml:space="preserve"> مشاوران مدیریت</w:t>
      </w:r>
      <w:r w:rsidR="00EA52DE">
        <w:rPr>
          <w:rFonts w:cs="B Roya" w:hint="cs"/>
          <w:b/>
          <w:bCs/>
          <w:sz w:val="28"/>
          <w:szCs w:val="28"/>
          <w:rtl/>
        </w:rPr>
        <w:t>:</w:t>
      </w:r>
    </w:p>
    <w:p w:rsidR="00587875" w:rsidRDefault="00B17736" w:rsidP="00EA52DE">
      <w:pPr>
        <w:ind w:left="412" w:right="426"/>
        <w:jc w:val="both"/>
        <w:rPr>
          <w:rFonts w:cs="B Roya"/>
          <w:rtl/>
        </w:rPr>
      </w:pPr>
      <w:r w:rsidRPr="004D64B9">
        <w:rPr>
          <w:rFonts w:cs="B Roya"/>
          <w:b/>
          <w:bCs/>
          <w:sz w:val="28"/>
          <w:szCs w:val="28"/>
          <w:rtl/>
        </w:rPr>
        <w:t xml:space="preserve">ماده </w:t>
      </w:r>
      <w:r w:rsidRPr="004D64B9">
        <w:rPr>
          <w:rFonts w:cs="B Roya" w:hint="cs"/>
          <w:b/>
          <w:bCs/>
          <w:sz w:val="28"/>
          <w:szCs w:val="28"/>
          <w:rtl/>
        </w:rPr>
        <w:t>9-</w:t>
      </w:r>
      <w:r w:rsidRPr="004D64B9">
        <w:rPr>
          <w:rFonts w:cs="B Roya" w:hint="cs"/>
          <w:rtl/>
        </w:rPr>
        <w:t xml:space="preserve"> </w:t>
      </w:r>
      <w:r w:rsidRPr="007D1656">
        <w:rPr>
          <w:rFonts w:cs="B Roya" w:hint="cs"/>
          <w:b/>
          <w:bCs/>
          <w:rtl/>
        </w:rPr>
        <w:t>گواهی</w:t>
      </w:r>
      <w:r w:rsidR="007D1656">
        <w:rPr>
          <w:rFonts w:cs="B Roya" w:hint="cs"/>
          <w:b/>
          <w:bCs/>
          <w:rtl/>
        </w:rPr>
        <w:t xml:space="preserve"> نامه</w:t>
      </w:r>
      <w:r w:rsidRPr="007D1656">
        <w:rPr>
          <w:rFonts w:cs="B Roya" w:hint="cs"/>
          <w:b/>
          <w:bCs/>
          <w:rtl/>
        </w:rPr>
        <w:t xml:space="preserve"> صلاحیت</w:t>
      </w:r>
      <w:r w:rsidR="00587875" w:rsidRPr="007D1656">
        <w:rPr>
          <w:rFonts w:cs="B Roya" w:hint="cs"/>
          <w:b/>
          <w:bCs/>
          <w:rtl/>
        </w:rPr>
        <w:t xml:space="preserve"> مشاوران مدیریت </w:t>
      </w:r>
      <w:r w:rsidRPr="007D1656">
        <w:rPr>
          <w:rFonts w:cs="B Roya" w:hint="cs"/>
          <w:b/>
          <w:bCs/>
          <w:rtl/>
        </w:rPr>
        <w:t>،</w:t>
      </w:r>
      <w:r w:rsidRPr="004D64B9">
        <w:rPr>
          <w:rFonts w:cs="B Roya" w:hint="cs"/>
          <w:rtl/>
        </w:rPr>
        <w:t xml:space="preserve"> </w:t>
      </w:r>
    </w:p>
    <w:p w:rsidR="004D64B9" w:rsidRDefault="00B17736" w:rsidP="00EA52DE">
      <w:pPr>
        <w:ind w:left="412" w:right="426"/>
        <w:jc w:val="both"/>
        <w:rPr>
          <w:rFonts w:cs="B Roya"/>
          <w:rtl/>
        </w:rPr>
      </w:pPr>
      <w:r w:rsidRPr="004D64B9">
        <w:rPr>
          <w:rFonts w:cs="B Roya" w:hint="cs"/>
          <w:rtl/>
        </w:rPr>
        <w:t xml:space="preserve">مدرکي است که برای انجام خدمات مشاوره در هر تخصص به مشاور حقوقی که از سوی انجمن دارای صلاحیت شناخته می‌شود، اعطا می‌شود. این گواهي در رتبه های (1)، (2) و (3) صادر می‌شود. رتبه‌ها متناسب با </w:t>
      </w:r>
    </w:p>
    <w:p w:rsidR="00B17736" w:rsidRPr="004D64B9" w:rsidRDefault="00B17736" w:rsidP="00352B37">
      <w:pPr>
        <w:ind w:left="412" w:right="426"/>
        <w:jc w:val="both"/>
        <w:rPr>
          <w:rFonts w:cs="B Roya"/>
        </w:rPr>
      </w:pPr>
      <w:r w:rsidRPr="004D64B9">
        <w:rPr>
          <w:rFonts w:cs="B Roya" w:hint="cs"/>
          <w:rtl/>
        </w:rPr>
        <w:t>ميزان توانمندی علمی و تجربی مشاور می‌باشد. رتبه</w:t>
      </w:r>
      <w:r w:rsidR="00EA52DE">
        <w:rPr>
          <w:rFonts w:cs="B Roya" w:hint="cs"/>
          <w:rtl/>
        </w:rPr>
        <w:t xml:space="preserve"> یک</w:t>
      </w:r>
      <w:r w:rsidRPr="004D64B9">
        <w:rPr>
          <w:rFonts w:cs="B Roya" w:hint="cs"/>
          <w:rtl/>
        </w:rPr>
        <w:t xml:space="preserve"> بیانگر توانمندی بیشتری نسبت به رتبه</w:t>
      </w:r>
      <w:r w:rsidR="00EA52DE">
        <w:rPr>
          <w:rFonts w:cs="B Roya" w:hint="cs"/>
          <w:rtl/>
        </w:rPr>
        <w:t xml:space="preserve"> دو</w:t>
      </w:r>
      <w:r w:rsidRPr="004D64B9">
        <w:rPr>
          <w:rFonts w:cs="B Roya" w:hint="cs"/>
          <w:rtl/>
        </w:rPr>
        <w:t xml:space="preserve">  و رتبه </w:t>
      </w:r>
      <w:r w:rsidR="00EA52DE">
        <w:rPr>
          <w:rFonts w:cs="B Roya" w:hint="cs"/>
          <w:rtl/>
        </w:rPr>
        <w:t>دو</w:t>
      </w:r>
      <w:r w:rsidRPr="004D64B9">
        <w:rPr>
          <w:rFonts w:cs="B Roya" w:hint="cs"/>
          <w:rtl/>
        </w:rPr>
        <w:t xml:space="preserve"> </w:t>
      </w:r>
      <w:r w:rsidR="00352B37">
        <w:rPr>
          <w:rFonts w:cs="B Roya" w:hint="cs"/>
          <w:rtl/>
        </w:rPr>
        <w:t>برتر از</w:t>
      </w:r>
      <w:r w:rsidRPr="004D64B9">
        <w:rPr>
          <w:rFonts w:cs="B Roya" w:hint="cs"/>
          <w:rtl/>
        </w:rPr>
        <w:t xml:space="preserve"> رتبه </w:t>
      </w:r>
      <w:r w:rsidR="00EA52DE">
        <w:rPr>
          <w:rFonts w:cs="B Roya" w:hint="cs"/>
          <w:rtl/>
        </w:rPr>
        <w:t xml:space="preserve">سه </w:t>
      </w:r>
      <w:r w:rsidR="00352B37">
        <w:rPr>
          <w:rFonts w:cs="B Roya" w:hint="cs"/>
          <w:rtl/>
        </w:rPr>
        <w:t xml:space="preserve">می‏باشد. </w:t>
      </w:r>
      <w:r w:rsidRPr="004D64B9">
        <w:rPr>
          <w:rFonts w:cs="B Roya" w:hint="cs"/>
          <w:rtl/>
        </w:rPr>
        <w:t>دوره اعتبار این گواهینامه براي رتبه (3) سه ساله و براي رتبه (2) چهار سال و براي رتبه يك، پنج سال می‌باشد.</w:t>
      </w:r>
    </w:p>
    <w:p w:rsidR="00B17736" w:rsidRPr="004D64B9" w:rsidRDefault="00B17736" w:rsidP="00352B37">
      <w:pPr>
        <w:ind w:left="412" w:right="426"/>
        <w:jc w:val="both"/>
        <w:rPr>
          <w:rFonts w:cs="B Roya"/>
          <w:rtl/>
        </w:rPr>
      </w:pPr>
      <w:r w:rsidRPr="004D64B9">
        <w:rPr>
          <w:rFonts w:cs="B Roya" w:hint="cs"/>
          <w:rtl/>
        </w:rPr>
        <w:t xml:space="preserve">تبصره 1: در تخصص مدیریت عمومی، گواهینامه صلاحیت فقط با رتبه </w:t>
      </w:r>
      <w:r w:rsidR="00352B37">
        <w:rPr>
          <w:rFonts w:cs="B Roya" w:hint="cs"/>
          <w:rtl/>
        </w:rPr>
        <w:t>سه</w:t>
      </w:r>
      <w:r w:rsidRPr="004D64B9">
        <w:rPr>
          <w:rFonts w:cs="B Roya" w:hint="cs"/>
          <w:rtl/>
        </w:rPr>
        <w:t xml:space="preserve"> صادر می‌شود.</w:t>
      </w:r>
    </w:p>
    <w:p w:rsidR="00B17736" w:rsidRPr="004D64B9" w:rsidRDefault="00B17736" w:rsidP="00352B37">
      <w:pPr>
        <w:ind w:left="412" w:right="426"/>
        <w:jc w:val="both"/>
        <w:rPr>
          <w:rFonts w:cs="B Roya"/>
          <w:rtl/>
        </w:rPr>
      </w:pPr>
      <w:r w:rsidRPr="004D64B9">
        <w:rPr>
          <w:rFonts w:cs="B Roya" w:hint="cs"/>
          <w:rtl/>
        </w:rPr>
        <w:t xml:space="preserve">تبصره 2: </w:t>
      </w:r>
      <w:r w:rsidRPr="004D64B9">
        <w:rPr>
          <w:rFonts w:cs="B Roya"/>
          <w:rtl/>
        </w:rPr>
        <w:t>گواهينامه</w:t>
      </w:r>
      <w:r w:rsidRPr="004D64B9">
        <w:rPr>
          <w:rFonts w:cs="B Roya" w:hint="cs"/>
          <w:rtl/>
        </w:rPr>
        <w:t xml:space="preserve"> صلاحیت برای گروه‌های همکاری </w:t>
      </w:r>
      <w:r w:rsidR="006B4F39">
        <w:rPr>
          <w:rFonts w:cs="B Roya" w:hint="cs"/>
          <w:rtl/>
        </w:rPr>
        <w:t>مطابق ماده 16</w:t>
      </w:r>
      <w:r w:rsidRPr="004D64B9">
        <w:rPr>
          <w:rFonts w:cs="B Roya" w:hint="cs"/>
          <w:rtl/>
        </w:rPr>
        <w:t>فقط برای</w:t>
      </w:r>
      <w:r w:rsidRPr="004D64B9">
        <w:rPr>
          <w:rFonts w:cs="B Roya"/>
          <w:rtl/>
        </w:rPr>
        <w:t xml:space="preserve"> يك كار خاص</w:t>
      </w:r>
      <w:r w:rsidRPr="004D64B9">
        <w:rPr>
          <w:rFonts w:cs="B Roya" w:hint="cs"/>
          <w:rtl/>
        </w:rPr>
        <w:t xml:space="preserve"> و</w:t>
      </w:r>
      <w:r w:rsidRPr="004D64B9">
        <w:rPr>
          <w:rFonts w:cs="B Roya"/>
          <w:rtl/>
        </w:rPr>
        <w:t xml:space="preserve"> </w:t>
      </w:r>
      <w:r w:rsidRPr="004D64B9">
        <w:rPr>
          <w:rFonts w:cs="B Roya" w:hint="cs"/>
          <w:rtl/>
        </w:rPr>
        <w:t xml:space="preserve">به صورت </w:t>
      </w:r>
      <w:r w:rsidRPr="004D64B9">
        <w:rPr>
          <w:rFonts w:cs="B Roya"/>
          <w:rtl/>
        </w:rPr>
        <w:t xml:space="preserve">موردي </w:t>
      </w:r>
      <w:r w:rsidRPr="004D64B9">
        <w:rPr>
          <w:rFonts w:cs="B Roya" w:hint="cs"/>
          <w:rtl/>
        </w:rPr>
        <w:t>صادر می‌شود.</w:t>
      </w:r>
    </w:p>
    <w:p w:rsidR="00B17736" w:rsidRPr="001852B4" w:rsidRDefault="00B17736" w:rsidP="00B17736">
      <w:pPr>
        <w:ind w:left="412" w:right="426"/>
        <w:jc w:val="both"/>
        <w:rPr>
          <w:rFonts w:cs="B Roya"/>
          <w:sz w:val="20"/>
          <w:szCs w:val="20"/>
        </w:rPr>
      </w:pPr>
    </w:p>
    <w:p w:rsidR="00B17736" w:rsidRPr="004D64B9" w:rsidRDefault="00B17736" w:rsidP="0027396D">
      <w:pPr>
        <w:ind w:left="412" w:right="426"/>
        <w:jc w:val="both"/>
        <w:rPr>
          <w:rFonts w:cs="B Roya"/>
          <w:b/>
          <w:bCs/>
          <w:sz w:val="28"/>
          <w:szCs w:val="28"/>
          <w:rtl/>
        </w:rPr>
      </w:pPr>
      <w:r w:rsidRPr="004D64B9">
        <w:rPr>
          <w:rFonts w:cs="B Roya" w:hint="cs"/>
          <w:b/>
          <w:bCs/>
          <w:sz w:val="28"/>
          <w:szCs w:val="28"/>
          <w:rtl/>
        </w:rPr>
        <w:t>ماده 10- شرایط عمومی</w:t>
      </w:r>
      <w:r w:rsidR="0027396D">
        <w:rPr>
          <w:rFonts w:cs="B Roya" w:hint="cs"/>
          <w:b/>
          <w:bCs/>
          <w:sz w:val="28"/>
          <w:szCs w:val="28"/>
          <w:rtl/>
        </w:rPr>
        <w:t xml:space="preserve"> ارزیابی</w:t>
      </w:r>
      <w:r w:rsidRPr="004D64B9">
        <w:rPr>
          <w:rFonts w:cs="B Roya" w:hint="cs"/>
          <w:b/>
          <w:bCs/>
          <w:sz w:val="28"/>
          <w:szCs w:val="28"/>
          <w:rtl/>
        </w:rPr>
        <w:t xml:space="preserve"> صلاحیت مشاوران</w:t>
      </w:r>
      <w:r w:rsidR="00587875">
        <w:rPr>
          <w:rFonts w:cs="B Roya" w:hint="cs"/>
          <w:b/>
          <w:bCs/>
          <w:sz w:val="28"/>
          <w:szCs w:val="28"/>
          <w:rtl/>
        </w:rPr>
        <w:t xml:space="preserve"> مدیریت</w:t>
      </w:r>
      <w:r w:rsidRPr="004D64B9">
        <w:rPr>
          <w:rFonts w:cs="B Roya" w:hint="cs"/>
          <w:b/>
          <w:bCs/>
          <w:sz w:val="28"/>
          <w:szCs w:val="28"/>
          <w:rtl/>
        </w:rPr>
        <w:t xml:space="preserve"> :</w:t>
      </w:r>
    </w:p>
    <w:p w:rsidR="00B17736" w:rsidRPr="004D64B9" w:rsidRDefault="00B17736" w:rsidP="00B17736">
      <w:pPr>
        <w:ind w:left="412" w:right="426"/>
        <w:jc w:val="both"/>
        <w:rPr>
          <w:rFonts w:cs="B Roya"/>
          <w:rtl/>
        </w:rPr>
      </w:pPr>
      <w:r w:rsidRPr="004D64B9">
        <w:rPr>
          <w:rFonts w:cs="B Roya" w:hint="cs"/>
          <w:rtl/>
        </w:rPr>
        <w:t xml:space="preserve">1- </w:t>
      </w:r>
      <w:r w:rsidRPr="004D64B9">
        <w:rPr>
          <w:rFonts w:cs="B Roya"/>
          <w:rtl/>
        </w:rPr>
        <w:t>انجام خدمات</w:t>
      </w:r>
      <w:r w:rsidRPr="004D64B9">
        <w:rPr>
          <w:rFonts w:cs="B Roya" w:hint="cs"/>
          <w:rtl/>
        </w:rPr>
        <w:t xml:space="preserve"> مرتبط با</w:t>
      </w:r>
      <w:r w:rsidRPr="004D64B9">
        <w:rPr>
          <w:rFonts w:cs="B Roya"/>
          <w:rtl/>
        </w:rPr>
        <w:t xml:space="preserve"> مشاوره </w:t>
      </w:r>
      <w:r w:rsidRPr="004D64B9">
        <w:rPr>
          <w:rFonts w:cs="B Roya" w:hint="cs"/>
          <w:rtl/>
        </w:rPr>
        <w:t xml:space="preserve">مديريت </w:t>
      </w:r>
      <w:r w:rsidRPr="004D64B9">
        <w:rPr>
          <w:rFonts w:cs="B Roya"/>
          <w:rtl/>
        </w:rPr>
        <w:t xml:space="preserve">در اساسنامه شركت </w:t>
      </w:r>
      <w:r w:rsidRPr="004D64B9">
        <w:rPr>
          <w:rFonts w:cs="B Roya" w:hint="cs"/>
          <w:rtl/>
        </w:rPr>
        <w:t xml:space="preserve">صراحتا </w:t>
      </w:r>
      <w:r w:rsidRPr="004D64B9">
        <w:rPr>
          <w:rFonts w:cs="B Roya"/>
          <w:rtl/>
        </w:rPr>
        <w:t>قيد شده</w:t>
      </w:r>
      <w:r w:rsidRPr="004D64B9">
        <w:rPr>
          <w:rFonts w:cs="B Roya" w:hint="cs"/>
          <w:rtl/>
        </w:rPr>
        <w:t xml:space="preserve"> ‌ یا تلویحا برداشت شود</w:t>
      </w:r>
      <w:r w:rsidRPr="004D64B9">
        <w:rPr>
          <w:rFonts w:cs="B Roya"/>
          <w:rtl/>
        </w:rPr>
        <w:t>.</w:t>
      </w:r>
    </w:p>
    <w:p w:rsidR="00B17736" w:rsidRPr="004D64B9" w:rsidRDefault="00B17736" w:rsidP="00B17736">
      <w:pPr>
        <w:ind w:left="412" w:right="426"/>
        <w:jc w:val="both"/>
        <w:rPr>
          <w:rFonts w:cs="B Roya"/>
          <w:rtl/>
        </w:rPr>
      </w:pPr>
      <w:r w:rsidRPr="004D64B9">
        <w:rPr>
          <w:rFonts w:cs="B Roya" w:hint="cs"/>
          <w:rtl/>
        </w:rPr>
        <w:t>2- دارا بودن يک فرد امتياز آور به عنوان سرگروه، براي هر يک از تخصص‌هاي مورد تقاضا، که داراي گواهي</w:t>
      </w:r>
      <w:r w:rsidR="006B4F39">
        <w:rPr>
          <w:rFonts w:cs="B Roya" w:hint="cs"/>
          <w:rtl/>
        </w:rPr>
        <w:t xml:space="preserve"> نامه</w:t>
      </w:r>
      <w:r w:rsidRPr="004D64B9">
        <w:rPr>
          <w:rFonts w:cs="B Roya" w:hint="cs"/>
          <w:rtl/>
        </w:rPr>
        <w:t xml:space="preserve"> صلاحيت حرفه</w:t>
      </w:r>
      <w:r w:rsidR="006B4F39">
        <w:rPr>
          <w:rFonts w:cs="B Roya" w:hint="cs"/>
          <w:rtl/>
        </w:rPr>
        <w:t xml:space="preserve"> ای</w:t>
      </w:r>
      <w:r w:rsidRPr="004D64B9">
        <w:rPr>
          <w:rFonts w:cs="B Roya" w:hint="cs"/>
          <w:rtl/>
        </w:rPr>
        <w:t>‌</w:t>
      </w:r>
      <w:r w:rsidRPr="004D64B9">
        <w:rPr>
          <w:rFonts w:cs="B Roya"/>
          <w:rtl/>
        </w:rPr>
        <w:t xml:space="preserve"> باشد</w:t>
      </w:r>
      <w:r w:rsidRPr="004D64B9">
        <w:rPr>
          <w:rFonts w:cs="B Roya" w:hint="cs"/>
          <w:rtl/>
        </w:rPr>
        <w:t>.</w:t>
      </w:r>
    </w:p>
    <w:p w:rsidR="00B17736" w:rsidRPr="004D64B9" w:rsidRDefault="00B17736" w:rsidP="00B17736">
      <w:pPr>
        <w:ind w:left="412" w:right="426"/>
        <w:jc w:val="both"/>
        <w:rPr>
          <w:rFonts w:cs="B Roya"/>
          <w:rtl/>
        </w:rPr>
      </w:pPr>
      <w:r w:rsidRPr="004D64B9">
        <w:rPr>
          <w:rFonts w:cs="B Roya" w:hint="cs"/>
          <w:rtl/>
        </w:rPr>
        <w:t xml:space="preserve">3- </w:t>
      </w:r>
      <w:r w:rsidRPr="004D64B9">
        <w:rPr>
          <w:rFonts w:cs="B Roya"/>
          <w:rtl/>
        </w:rPr>
        <w:t xml:space="preserve">هيچ يك از </w:t>
      </w:r>
      <w:r w:rsidRPr="004D64B9">
        <w:rPr>
          <w:rFonts w:cs="B Roya" w:hint="cs"/>
          <w:rtl/>
        </w:rPr>
        <w:t>سهام</w:t>
      </w:r>
      <w:r w:rsidR="0027396D">
        <w:rPr>
          <w:rFonts w:cs="B Roya" w:hint="cs"/>
          <w:rtl/>
        </w:rPr>
        <w:t>‏</w:t>
      </w:r>
      <w:r w:rsidRPr="004D64B9">
        <w:rPr>
          <w:rFonts w:cs="B Roya" w:hint="cs"/>
          <w:rtl/>
        </w:rPr>
        <w:t>داران،</w:t>
      </w:r>
      <w:r w:rsidRPr="004D64B9">
        <w:rPr>
          <w:rFonts w:cs="B Roya"/>
          <w:rtl/>
        </w:rPr>
        <w:t xml:space="preserve"> مديران و افراد امتيازآور </w:t>
      </w:r>
      <w:r w:rsidRPr="004D64B9">
        <w:rPr>
          <w:rFonts w:cs="B Roya" w:hint="cs"/>
          <w:rtl/>
        </w:rPr>
        <w:t>مشاور</w:t>
      </w:r>
      <w:r w:rsidR="00707155" w:rsidRPr="00707155">
        <w:rPr>
          <w:rFonts w:cs="B Roya" w:hint="cs"/>
          <w:rtl/>
        </w:rPr>
        <w:t xml:space="preserve"> </w:t>
      </w:r>
      <w:r w:rsidR="00707155">
        <w:rPr>
          <w:rFonts w:cs="B Roya" w:hint="cs"/>
          <w:rtl/>
        </w:rPr>
        <w:t>براساس آیین‏نامه رسیدگی به شکایات و تخلفات</w:t>
      </w:r>
      <w:r w:rsidRPr="004D64B9">
        <w:rPr>
          <w:rFonts w:cs="B Roya"/>
          <w:rtl/>
        </w:rPr>
        <w:t xml:space="preserve"> در محروميت يا ممنوعيت قانوني براي انجام خدمات مشاوره</w:t>
      </w:r>
      <w:r w:rsidRPr="004D64B9">
        <w:rPr>
          <w:rFonts w:cs="B Roya" w:hint="cs"/>
          <w:rtl/>
        </w:rPr>
        <w:t xml:space="preserve"> مديريت</w:t>
      </w:r>
      <w:r w:rsidRPr="004D64B9">
        <w:rPr>
          <w:rFonts w:cs="B Roya"/>
          <w:rtl/>
        </w:rPr>
        <w:t xml:space="preserve"> نباشند.</w:t>
      </w:r>
    </w:p>
    <w:p w:rsidR="00B17736" w:rsidRPr="004D64B9" w:rsidRDefault="00B17736" w:rsidP="0027396D">
      <w:pPr>
        <w:ind w:left="412" w:right="426"/>
        <w:jc w:val="both"/>
        <w:rPr>
          <w:rFonts w:cs="B Roya"/>
          <w:rtl/>
        </w:rPr>
      </w:pPr>
      <w:r w:rsidRPr="004D64B9">
        <w:rPr>
          <w:rFonts w:cs="B Roya" w:hint="cs"/>
          <w:rtl/>
        </w:rPr>
        <w:t>4-  مدير عامل و حداقل دو سوم اعضاء هيات مديره (گرد شده به سمت بالا) داراي تحصيلات دانشگاهي ‌باشند.</w:t>
      </w:r>
    </w:p>
    <w:p w:rsidR="00B17736" w:rsidRPr="004D64B9" w:rsidRDefault="00B17736" w:rsidP="006B4F39">
      <w:pPr>
        <w:ind w:left="412" w:right="426"/>
        <w:jc w:val="both"/>
        <w:rPr>
          <w:rFonts w:cs="B Roya"/>
          <w:rtl/>
        </w:rPr>
      </w:pPr>
      <w:r w:rsidRPr="004D64B9">
        <w:rPr>
          <w:rFonts w:cs="B Roya" w:hint="cs"/>
          <w:rtl/>
        </w:rPr>
        <w:t>5-  شرايط مندرج در جدول شماره (2) را دارا باش</w:t>
      </w:r>
      <w:r w:rsidR="0027396D">
        <w:rPr>
          <w:rFonts w:cs="B Roya" w:hint="cs"/>
          <w:rtl/>
        </w:rPr>
        <w:t>ن</w:t>
      </w:r>
      <w:r w:rsidRPr="004D64B9">
        <w:rPr>
          <w:rFonts w:cs="B Roya" w:hint="cs"/>
          <w:rtl/>
        </w:rPr>
        <w:t>د.</w:t>
      </w:r>
    </w:p>
    <w:p w:rsidR="00B17736" w:rsidRPr="004D64B9" w:rsidRDefault="00B17736" w:rsidP="00B17736">
      <w:pPr>
        <w:ind w:left="412" w:right="426"/>
        <w:jc w:val="both"/>
        <w:rPr>
          <w:rFonts w:cs="B Roya"/>
          <w:rtl/>
        </w:rPr>
      </w:pPr>
    </w:p>
    <w:p w:rsidR="00B17736" w:rsidRPr="004D64B9" w:rsidRDefault="00B17736" w:rsidP="0027396D">
      <w:pPr>
        <w:ind w:left="412" w:right="426"/>
        <w:jc w:val="both"/>
        <w:rPr>
          <w:rFonts w:cs="B Roya"/>
          <w:rtl/>
        </w:rPr>
      </w:pPr>
      <w:r w:rsidRPr="004D64B9">
        <w:rPr>
          <w:rFonts w:cs="B Roya" w:hint="cs"/>
          <w:b/>
          <w:bCs/>
          <w:sz w:val="28"/>
          <w:szCs w:val="28"/>
          <w:rtl/>
        </w:rPr>
        <w:t xml:space="preserve">ماده 11- </w:t>
      </w:r>
      <w:r w:rsidRPr="004D64B9">
        <w:rPr>
          <w:rFonts w:cs="B Roya" w:hint="cs"/>
          <w:rtl/>
        </w:rPr>
        <w:t xml:space="preserve">عوامل موثر در </w:t>
      </w:r>
      <w:r w:rsidR="0027396D">
        <w:rPr>
          <w:rFonts w:cs="B Roya" w:hint="cs"/>
          <w:rtl/>
        </w:rPr>
        <w:t xml:space="preserve">ارزیابی </w:t>
      </w:r>
      <w:r w:rsidRPr="004D64B9">
        <w:rPr>
          <w:rFonts w:cs="B Roya" w:hint="cs"/>
          <w:rtl/>
        </w:rPr>
        <w:t>صلاحیت مشاوران</w:t>
      </w:r>
      <w:r w:rsidR="00587875">
        <w:rPr>
          <w:rFonts w:cs="B Roya" w:hint="cs"/>
          <w:rtl/>
        </w:rPr>
        <w:t xml:space="preserve"> مدیریت</w:t>
      </w:r>
      <w:r w:rsidRPr="004D64B9">
        <w:rPr>
          <w:rFonts w:cs="B Roya" w:hint="cs"/>
          <w:rtl/>
        </w:rPr>
        <w:t xml:space="preserve"> عبارتست از:</w:t>
      </w:r>
    </w:p>
    <w:p w:rsidR="00B17736" w:rsidRPr="004D64B9" w:rsidRDefault="00B17736" w:rsidP="00B17736">
      <w:pPr>
        <w:ind w:left="412" w:right="426"/>
        <w:jc w:val="both"/>
        <w:rPr>
          <w:rFonts w:cs="B Roya"/>
          <w:rtl/>
        </w:rPr>
      </w:pPr>
      <w:r w:rsidRPr="004D64B9">
        <w:rPr>
          <w:rFonts w:cs="B Roya" w:hint="cs"/>
          <w:rtl/>
        </w:rPr>
        <w:t>1- نيروي</w:t>
      </w:r>
      <w:r w:rsidRPr="004D64B9">
        <w:rPr>
          <w:rFonts w:cs="B Roya"/>
          <w:rtl/>
        </w:rPr>
        <w:t xml:space="preserve"> انساني متخصص</w:t>
      </w:r>
    </w:p>
    <w:p w:rsidR="00B17736" w:rsidRPr="004D64B9" w:rsidRDefault="00B17736" w:rsidP="00B17736">
      <w:pPr>
        <w:ind w:left="412" w:right="426"/>
        <w:jc w:val="both"/>
        <w:rPr>
          <w:rFonts w:cs="B Roya"/>
        </w:rPr>
      </w:pPr>
      <w:r w:rsidRPr="004D64B9">
        <w:rPr>
          <w:rFonts w:cs="B Roya" w:hint="cs"/>
          <w:rtl/>
        </w:rPr>
        <w:t xml:space="preserve">2- كيفيت پروژه هاي قبلي انجام شده توسط مشاور </w:t>
      </w:r>
    </w:p>
    <w:p w:rsidR="00B17736" w:rsidRPr="004D64B9" w:rsidRDefault="00B17736" w:rsidP="00B17736">
      <w:pPr>
        <w:ind w:left="412" w:right="426"/>
        <w:jc w:val="both"/>
        <w:rPr>
          <w:rFonts w:cs="B Roya"/>
          <w:rtl/>
        </w:rPr>
      </w:pPr>
      <w:r w:rsidRPr="004D64B9">
        <w:rPr>
          <w:rFonts w:cs="B Roya" w:hint="cs"/>
          <w:rtl/>
        </w:rPr>
        <w:t xml:space="preserve">3- تجربه وكاركرد مشاور </w:t>
      </w:r>
    </w:p>
    <w:p w:rsidR="00B17736" w:rsidRPr="004D64B9" w:rsidRDefault="00B17736" w:rsidP="00B17736">
      <w:pPr>
        <w:ind w:left="412" w:right="426"/>
        <w:jc w:val="both"/>
        <w:rPr>
          <w:rFonts w:cs="B Roya"/>
          <w:rtl/>
        </w:rPr>
      </w:pPr>
      <w:r w:rsidRPr="004D64B9">
        <w:rPr>
          <w:rFonts w:cs="B Roya" w:hint="cs"/>
          <w:rtl/>
        </w:rPr>
        <w:t>4- ساختار، سیستم ها و توانمندی‌های مدیریتی (سیستم های مدیریت، مدیریت پروژه، توانایی برون سپاری، و ...)</w:t>
      </w:r>
    </w:p>
    <w:p w:rsidR="00B17736" w:rsidRPr="008E5052" w:rsidRDefault="00B17736" w:rsidP="00B17736">
      <w:pPr>
        <w:ind w:left="412" w:right="426"/>
        <w:jc w:val="both"/>
        <w:rPr>
          <w:rFonts w:cs="B Roya"/>
          <w:sz w:val="14"/>
          <w:szCs w:val="14"/>
          <w:rtl/>
        </w:rPr>
      </w:pPr>
    </w:p>
    <w:p w:rsidR="00684013" w:rsidRDefault="00B17736" w:rsidP="00236294">
      <w:pPr>
        <w:ind w:left="412" w:right="426"/>
        <w:jc w:val="both"/>
        <w:rPr>
          <w:rFonts w:cs="B Roya"/>
          <w:rtl/>
        </w:rPr>
      </w:pPr>
      <w:r w:rsidRPr="004D64B9">
        <w:rPr>
          <w:rFonts w:cs="B Roya" w:hint="cs"/>
          <w:b/>
          <w:bCs/>
          <w:sz w:val="28"/>
          <w:szCs w:val="28"/>
          <w:rtl/>
        </w:rPr>
        <w:t>ماده 12-</w:t>
      </w:r>
      <w:r w:rsidRPr="004D64B9">
        <w:rPr>
          <w:rFonts w:cs="B Roya" w:hint="cs"/>
          <w:rtl/>
        </w:rPr>
        <w:t xml:space="preserve"> معیارها و شرایط مرتبط با هر یک از عوامل موثر در </w:t>
      </w:r>
      <w:r w:rsidR="008C2A6C">
        <w:rPr>
          <w:rFonts w:cs="B Roya" w:hint="cs"/>
          <w:rtl/>
        </w:rPr>
        <w:t>ارزیابی</w:t>
      </w:r>
      <w:r w:rsidRPr="004D64B9">
        <w:rPr>
          <w:rFonts w:cs="B Roya" w:hint="cs"/>
          <w:rtl/>
        </w:rPr>
        <w:t xml:space="preserve"> صلاحیت مشاوران برای هر یک از پایه</w:t>
      </w:r>
      <w:r w:rsidR="00236294">
        <w:rPr>
          <w:rFonts w:cs="B Roya" w:hint="cs"/>
          <w:rtl/>
        </w:rPr>
        <w:t>‏</w:t>
      </w:r>
      <w:r w:rsidRPr="004D64B9">
        <w:rPr>
          <w:rFonts w:cs="B Roya" w:hint="cs"/>
          <w:rtl/>
        </w:rPr>
        <w:t xml:space="preserve">ها و در هر </w:t>
      </w:r>
    </w:p>
    <w:p w:rsidR="004156B1" w:rsidRDefault="00B17736" w:rsidP="00270DDB">
      <w:pPr>
        <w:ind w:left="412" w:right="426"/>
        <w:jc w:val="both"/>
        <w:rPr>
          <w:rFonts w:cs="B Roya"/>
          <w:rtl/>
        </w:rPr>
      </w:pPr>
      <w:r w:rsidRPr="004D64B9">
        <w:rPr>
          <w:rFonts w:cs="B Roya" w:hint="cs"/>
          <w:rtl/>
        </w:rPr>
        <w:lastRenderedPageBreak/>
        <w:t>تخصص، مطابق  جدول شماره (2)</w:t>
      </w:r>
      <w:r w:rsidR="00236294">
        <w:rPr>
          <w:rFonts w:cs="B Roya" w:hint="cs"/>
          <w:rtl/>
        </w:rPr>
        <w:t xml:space="preserve"> </w:t>
      </w:r>
      <w:r w:rsidRPr="004D64B9">
        <w:rPr>
          <w:rFonts w:cs="B Roya" w:hint="cs"/>
          <w:rtl/>
        </w:rPr>
        <w:t>می باشد.</w:t>
      </w:r>
    </w:p>
    <w:p w:rsidR="00236294" w:rsidRDefault="00236294" w:rsidP="00236294">
      <w:pPr>
        <w:ind w:left="412" w:right="426"/>
        <w:jc w:val="both"/>
        <w:rPr>
          <w:rFonts w:cs="B Roya"/>
        </w:rPr>
      </w:pPr>
    </w:p>
    <w:p w:rsidR="00865CCF" w:rsidRDefault="00865CCF" w:rsidP="00236294">
      <w:pPr>
        <w:ind w:left="412" w:right="426"/>
        <w:jc w:val="both"/>
        <w:rPr>
          <w:rFonts w:cs="B Roya"/>
        </w:rPr>
      </w:pPr>
    </w:p>
    <w:p w:rsidR="008C2A6C" w:rsidRDefault="008C2A6C" w:rsidP="004156B1">
      <w:pPr>
        <w:ind w:left="412" w:right="426"/>
        <w:jc w:val="both"/>
        <w:rPr>
          <w:rFonts w:cs="B Roya"/>
          <w:rtl/>
        </w:rPr>
      </w:pPr>
    </w:p>
    <w:p w:rsidR="00865CCF" w:rsidRDefault="00EF7FC7" w:rsidP="00270DDB">
      <w:pPr>
        <w:ind w:left="412" w:right="426"/>
        <w:jc w:val="both"/>
        <w:rPr>
          <w:rFonts w:cs="B Roya"/>
          <w:rtl/>
        </w:rPr>
      </w:pPr>
      <w:r w:rsidRPr="004156B1">
        <w:rPr>
          <w:rFonts w:cs="B Roya" w:hint="cs"/>
          <w:b/>
          <w:bCs/>
          <w:sz w:val="28"/>
          <w:szCs w:val="28"/>
          <w:rtl/>
        </w:rPr>
        <w:t xml:space="preserve">ماده 13- </w:t>
      </w:r>
      <w:r w:rsidRPr="004156B1">
        <w:rPr>
          <w:rFonts w:cs="B Roya" w:hint="cs"/>
          <w:rtl/>
        </w:rPr>
        <w:t>امتياز مربوط به تجربه</w:t>
      </w:r>
      <w:r w:rsidRPr="004156B1">
        <w:rPr>
          <w:rFonts w:cs="B Roya" w:hint="cs"/>
          <w:rtl/>
          <w:cs/>
        </w:rPr>
        <w:t>‎كاري براساس كيفيت</w:t>
      </w:r>
      <w:r w:rsidRPr="004156B1">
        <w:rPr>
          <w:rFonts w:cs="B Roya" w:hint="cs"/>
          <w:rtl/>
        </w:rPr>
        <w:t xml:space="preserve"> پنج پروژه اجرا</w:t>
      </w:r>
      <w:r w:rsidRPr="004156B1">
        <w:rPr>
          <w:rFonts w:cs="B Roya"/>
        </w:rPr>
        <w:t xml:space="preserve"> </w:t>
      </w:r>
      <w:r w:rsidRPr="004156B1">
        <w:rPr>
          <w:rFonts w:cs="B Roya" w:hint="cs"/>
          <w:rtl/>
        </w:rPr>
        <w:t xml:space="preserve"> شده توسط مشاور از بين كليه پروژه‌هاي اجرا شده در سه سال آخر فعاليت به انتخاب انجمن و براساس جدول شمار</w:t>
      </w:r>
      <w:r w:rsidR="00F4144F">
        <w:rPr>
          <w:rFonts w:cs="B Roya" w:hint="cs"/>
          <w:rtl/>
        </w:rPr>
        <w:t>ه (3) كه توسط مشاور اظهار و ارائ</w:t>
      </w:r>
      <w:r w:rsidRPr="004156B1">
        <w:rPr>
          <w:rFonts w:cs="B Roya" w:hint="cs"/>
          <w:rtl/>
        </w:rPr>
        <w:t>ه مي‌شود تعيين مي</w:t>
      </w:r>
      <w:r w:rsidRPr="004156B1">
        <w:rPr>
          <w:rFonts w:cs="B Roya" w:hint="cs"/>
          <w:rtl/>
          <w:cs/>
        </w:rPr>
        <w:t xml:space="preserve">‎گردد. </w:t>
      </w:r>
    </w:p>
    <w:p w:rsidR="00EF7FC7" w:rsidRPr="004156B1" w:rsidRDefault="00EF7FC7" w:rsidP="00433754">
      <w:pPr>
        <w:ind w:left="412" w:right="426"/>
        <w:jc w:val="both"/>
        <w:rPr>
          <w:rFonts w:cs="B Roya"/>
          <w:rtl/>
        </w:rPr>
      </w:pPr>
      <w:r w:rsidRPr="004156B1">
        <w:rPr>
          <w:rFonts w:cs="B Roya" w:hint="cs"/>
          <w:rtl/>
        </w:rPr>
        <w:t>تبصره 1: در صورتي كه مشاوری ب</w:t>
      </w:r>
      <w:r w:rsidR="00E06BAF">
        <w:rPr>
          <w:rFonts w:cs="B Roya" w:hint="cs"/>
          <w:rtl/>
        </w:rPr>
        <w:t>ه‏</w:t>
      </w:r>
      <w:r w:rsidRPr="004156B1">
        <w:rPr>
          <w:rFonts w:cs="B Roya" w:hint="cs"/>
          <w:rtl/>
        </w:rPr>
        <w:t>دليل سابقه فعاليت كوتاه و يا بدلايل ديگر، در آن گروه تخصصي كه متقاضي</w:t>
      </w:r>
      <w:r w:rsidR="00E06BAF">
        <w:rPr>
          <w:rFonts w:cs="B Roya" w:hint="cs"/>
          <w:rtl/>
        </w:rPr>
        <w:t xml:space="preserve"> ارزیابی</w:t>
      </w:r>
      <w:r w:rsidRPr="004156B1">
        <w:rPr>
          <w:rFonts w:cs="B Roya" w:hint="cs"/>
          <w:rtl/>
        </w:rPr>
        <w:t xml:space="preserve"> صلاحيت شده است، پروژه‏هاي اجرا شده </w:t>
      </w:r>
      <w:r w:rsidR="00E06BAF">
        <w:rPr>
          <w:rFonts w:cs="B Roya" w:hint="cs"/>
          <w:rtl/>
        </w:rPr>
        <w:t xml:space="preserve">وی </w:t>
      </w:r>
      <w:r w:rsidRPr="004156B1">
        <w:rPr>
          <w:rFonts w:cs="B Roya" w:hint="cs"/>
          <w:rtl/>
        </w:rPr>
        <w:t xml:space="preserve">در سه سال اخیر کمتر از پنچ </w:t>
      </w:r>
      <w:r w:rsidR="00E06BAF">
        <w:rPr>
          <w:rFonts w:cs="B Roya" w:hint="cs"/>
          <w:rtl/>
        </w:rPr>
        <w:t xml:space="preserve">مورد </w:t>
      </w:r>
      <w:r w:rsidRPr="004156B1">
        <w:rPr>
          <w:rFonts w:cs="B Roya" w:hint="cs"/>
          <w:rtl/>
        </w:rPr>
        <w:t xml:space="preserve">باشد، بدون توجه به مجموع ریالی حق الزحمه پروژه های انجام شده، فقط براي </w:t>
      </w:r>
      <w:r w:rsidR="00E06BAF">
        <w:rPr>
          <w:rFonts w:cs="B Roya" w:hint="cs"/>
          <w:rtl/>
        </w:rPr>
        <w:t>ارزیابی</w:t>
      </w:r>
      <w:r w:rsidRPr="004156B1">
        <w:rPr>
          <w:rFonts w:cs="B Roya" w:hint="cs"/>
          <w:rtl/>
        </w:rPr>
        <w:t xml:space="preserve"> صلاحيت در پايه ي </w:t>
      </w:r>
      <w:r w:rsidR="00E06BAF">
        <w:rPr>
          <w:rFonts w:cs="B Roya" w:hint="cs"/>
          <w:rtl/>
        </w:rPr>
        <w:t xml:space="preserve">سه </w:t>
      </w:r>
      <w:r w:rsidRPr="004156B1">
        <w:rPr>
          <w:rFonts w:cs="B Roya" w:hint="cs"/>
          <w:rtl/>
        </w:rPr>
        <w:t xml:space="preserve"> می</w:t>
      </w:r>
      <w:r w:rsidR="00433754">
        <w:rPr>
          <w:rFonts w:cs="B Roya" w:hint="cs"/>
          <w:rtl/>
        </w:rPr>
        <w:t>‏</w:t>
      </w:r>
      <w:r w:rsidRPr="004156B1">
        <w:rPr>
          <w:rFonts w:cs="B Roya" w:hint="cs"/>
          <w:rtl/>
        </w:rPr>
        <w:t xml:space="preserve">تواند اقدام کند.  </w:t>
      </w:r>
    </w:p>
    <w:p w:rsidR="00EF7FC7" w:rsidRPr="001852B4" w:rsidRDefault="00EF7FC7" w:rsidP="00EF7FC7">
      <w:pPr>
        <w:jc w:val="both"/>
        <w:rPr>
          <w:rFonts w:cs="B Roya"/>
          <w:rtl/>
        </w:rPr>
      </w:pPr>
    </w:p>
    <w:p w:rsidR="00EF7FC7" w:rsidRDefault="00EF7FC7" w:rsidP="00F4129C">
      <w:pPr>
        <w:ind w:left="412" w:right="426"/>
        <w:jc w:val="both"/>
        <w:rPr>
          <w:rFonts w:cs="B Roya"/>
          <w:rtl/>
          <w:cs/>
        </w:rPr>
      </w:pPr>
      <w:r w:rsidRPr="008A06FE">
        <w:rPr>
          <w:rFonts w:cs="B Roya" w:hint="cs"/>
          <w:b/>
          <w:bCs/>
          <w:sz w:val="28"/>
          <w:szCs w:val="28"/>
          <w:rtl/>
        </w:rPr>
        <w:t>ماده 14-</w:t>
      </w:r>
      <w:r w:rsidRPr="008A06FE">
        <w:rPr>
          <w:rFonts w:cs="B Roya" w:hint="cs"/>
          <w:rtl/>
        </w:rPr>
        <w:t xml:space="preserve">  امتياز مربوط به ساختار، سیستم‌ها و توانمندی‌های مدیریتی مشاور براساس جدول شماره (4)</w:t>
      </w:r>
      <w:r w:rsidR="00B77929">
        <w:rPr>
          <w:rFonts w:cs="B Roya" w:hint="cs"/>
          <w:rtl/>
        </w:rPr>
        <w:t xml:space="preserve"> </w:t>
      </w:r>
      <w:r w:rsidRPr="008A06FE">
        <w:rPr>
          <w:rFonts w:cs="B Roya" w:hint="cs"/>
          <w:rtl/>
        </w:rPr>
        <w:t>و بنابر اظهار مشاور و با ارايه گواهينامه‌هاي معتبر و يا ارايه مستندات استقرار سيستم تعيين مي</w:t>
      </w:r>
      <w:r w:rsidRPr="008A06FE">
        <w:rPr>
          <w:rFonts w:cs="B Roya" w:hint="cs"/>
          <w:rtl/>
          <w:cs/>
        </w:rPr>
        <w:t>‎گردد.  با توجه به متنوع و متعدد بودن سیستم های مدیریتی، موارد مذکور در جدول (4) به صورت نمونه بوده و سایر مواردی که در</w:t>
      </w:r>
      <w:r w:rsidR="00F4129C">
        <w:rPr>
          <w:rFonts w:cs="B Roya" w:hint="cs"/>
          <w:rtl/>
          <w:cs/>
        </w:rPr>
        <w:t xml:space="preserve"> این</w:t>
      </w:r>
      <w:r w:rsidRPr="008A06FE">
        <w:rPr>
          <w:rFonts w:cs="B Roya" w:hint="cs"/>
          <w:rtl/>
          <w:cs/>
        </w:rPr>
        <w:t xml:space="preserve"> جدول ذکر نشده است، به تشخیص و تایید کمیته</w:t>
      </w:r>
      <w:r w:rsidR="00F4129C">
        <w:rPr>
          <w:rFonts w:cs="B Roya" w:hint="cs"/>
          <w:rtl/>
          <w:cs/>
        </w:rPr>
        <w:t xml:space="preserve"> ارزیابی صلاحیت</w:t>
      </w:r>
      <w:r w:rsidRPr="008A06FE">
        <w:rPr>
          <w:rFonts w:cs="B Roya" w:hint="cs"/>
          <w:rtl/>
          <w:cs/>
        </w:rPr>
        <w:t xml:space="preserve"> </w:t>
      </w:r>
      <w:r w:rsidR="008A189D">
        <w:rPr>
          <w:rFonts w:cs="B Roya" w:hint="cs"/>
          <w:rtl/>
          <w:cs/>
        </w:rPr>
        <w:t xml:space="preserve">و رتبه بندی مشاوران </w:t>
      </w:r>
      <w:r w:rsidRPr="008A06FE">
        <w:rPr>
          <w:rFonts w:cs="B Roya" w:hint="cs"/>
          <w:rtl/>
          <w:cs/>
        </w:rPr>
        <w:t>مورد پذیرش قرار گرفته و امتیاز آن منظور می شود.</w:t>
      </w:r>
    </w:p>
    <w:p w:rsidR="00760FE5" w:rsidRPr="008A06FE" w:rsidRDefault="00760FE5" w:rsidP="00EF7FC7">
      <w:pPr>
        <w:ind w:left="412" w:right="426"/>
        <w:jc w:val="both"/>
        <w:rPr>
          <w:rFonts w:cs="B Roya"/>
          <w:rtl/>
          <w:cs/>
        </w:rPr>
      </w:pPr>
    </w:p>
    <w:p w:rsidR="00EF7FC7" w:rsidRPr="008A06FE" w:rsidRDefault="00EF7FC7" w:rsidP="008427F7">
      <w:pPr>
        <w:spacing w:after="120"/>
        <w:ind w:left="412" w:right="426"/>
        <w:jc w:val="both"/>
        <w:rPr>
          <w:rFonts w:cs="B Roya"/>
          <w:rtl/>
        </w:rPr>
      </w:pPr>
      <w:r w:rsidRPr="008A06FE">
        <w:rPr>
          <w:rFonts w:cs="B Roya" w:hint="cs"/>
          <w:b/>
          <w:bCs/>
          <w:sz w:val="28"/>
          <w:szCs w:val="28"/>
          <w:rtl/>
        </w:rPr>
        <w:t>ماده 15-</w:t>
      </w:r>
      <w:r w:rsidRPr="008A06FE">
        <w:rPr>
          <w:rFonts w:cs="B Roya" w:hint="cs"/>
          <w:rtl/>
        </w:rPr>
        <w:t xml:space="preserve">  </w:t>
      </w:r>
      <w:r w:rsidRPr="008A06FE">
        <w:rPr>
          <w:rFonts w:cs="B Roya"/>
          <w:rtl/>
        </w:rPr>
        <w:t>هر مشاور مي‌تواند با معرفي افراد واجد شرايط</w:t>
      </w:r>
      <w:r w:rsidRPr="008A06FE">
        <w:rPr>
          <w:rFonts w:cs="B Roya" w:hint="cs"/>
          <w:rtl/>
        </w:rPr>
        <w:t xml:space="preserve"> به عنوان سرگروه و امتیاز آور فنی، </w:t>
      </w:r>
      <w:r w:rsidRPr="008A06FE">
        <w:rPr>
          <w:rFonts w:cs="B Roya"/>
          <w:rtl/>
        </w:rPr>
        <w:t xml:space="preserve"> بر اساس ضوابط اين آيين</w:t>
      </w:r>
      <w:r w:rsidRPr="008A06FE">
        <w:rPr>
          <w:rFonts w:cs="B Roya" w:hint="cs"/>
          <w:rtl/>
        </w:rPr>
        <w:t>‌</w:t>
      </w:r>
      <w:r w:rsidRPr="008A06FE">
        <w:rPr>
          <w:rFonts w:cs="B Roya"/>
          <w:rtl/>
        </w:rPr>
        <w:t>نامه در</w:t>
      </w:r>
      <w:r w:rsidRPr="008A06FE">
        <w:rPr>
          <w:rFonts w:cs="B Roya" w:hint="cs"/>
          <w:rtl/>
        </w:rPr>
        <w:t>يک، تعدادي يا</w:t>
      </w:r>
      <w:r w:rsidRPr="008A06FE">
        <w:rPr>
          <w:rFonts w:cs="B Roya"/>
          <w:rtl/>
        </w:rPr>
        <w:t xml:space="preserve"> تمامي</w:t>
      </w:r>
      <w:r w:rsidRPr="008A06FE">
        <w:rPr>
          <w:rFonts w:cs="B Roya" w:hint="cs"/>
          <w:rtl/>
        </w:rPr>
        <w:t xml:space="preserve"> تخصص ها</w:t>
      </w:r>
      <w:r w:rsidRPr="008A06FE">
        <w:rPr>
          <w:rFonts w:cs="B Roya"/>
          <w:rtl/>
        </w:rPr>
        <w:t xml:space="preserve"> </w:t>
      </w:r>
      <w:r w:rsidR="008427F7">
        <w:rPr>
          <w:rFonts w:cs="B Roya" w:hint="cs"/>
          <w:rtl/>
        </w:rPr>
        <w:t>ارزیابی</w:t>
      </w:r>
      <w:r w:rsidRPr="008A06FE">
        <w:rPr>
          <w:rFonts w:cs="B Roya"/>
          <w:rtl/>
        </w:rPr>
        <w:t xml:space="preserve"> صلاحيت </w:t>
      </w:r>
      <w:r w:rsidRPr="008A06FE">
        <w:rPr>
          <w:rFonts w:cs="B Roya" w:hint="cs"/>
          <w:rtl/>
        </w:rPr>
        <w:t xml:space="preserve">شود. </w:t>
      </w:r>
    </w:p>
    <w:p w:rsidR="00EF7FC7" w:rsidRPr="008A06FE" w:rsidRDefault="00EF7FC7" w:rsidP="00EF7FC7">
      <w:pPr>
        <w:spacing w:after="120"/>
        <w:ind w:left="412" w:right="426"/>
        <w:jc w:val="both"/>
        <w:rPr>
          <w:rFonts w:cs="B Roya"/>
          <w:rtl/>
        </w:rPr>
      </w:pPr>
      <w:r w:rsidRPr="008A06FE">
        <w:rPr>
          <w:rFonts w:cs="B Roya" w:hint="cs"/>
          <w:rtl/>
        </w:rPr>
        <w:t>تبصره1: در چنین مواردی در ارتباط با هر تخصص، لازم است پنج پروژه (بدون تکرار) برای ارزیابی کیفیت معرفی شود.</w:t>
      </w:r>
    </w:p>
    <w:p w:rsidR="00EF7FC7" w:rsidRPr="008A06FE" w:rsidRDefault="00EF7FC7" w:rsidP="00EF7FC7">
      <w:pPr>
        <w:spacing w:after="120"/>
        <w:ind w:left="412" w:right="426"/>
        <w:jc w:val="both"/>
        <w:rPr>
          <w:rFonts w:cs="B Roya"/>
          <w:rtl/>
        </w:rPr>
      </w:pPr>
      <w:r w:rsidRPr="008A06FE">
        <w:rPr>
          <w:rFonts w:cs="B Roya" w:hint="cs"/>
          <w:rtl/>
        </w:rPr>
        <w:t>تبصره 2: افراد سرگروه و امتیاز آوران فنی نباید تکراری باشند.</w:t>
      </w:r>
    </w:p>
    <w:p w:rsidR="00EF7FC7" w:rsidRDefault="00EF7FC7" w:rsidP="00EF7FC7">
      <w:pPr>
        <w:spacing w:after="120"/>
        <w:ind w:left="412" w:right="426"/>
        <w:jc w:val="both"/>
        <w:rPr>
          <w:rFonts w:cs="B Roya"/>
          <w:rtl/>
        </w:rPr>
      </w:pPr>
      <w:r w:rsidRPr="008A06FE">
        <w:rPr>
          <w:rFonts w:cs="B Roya" w:hint="cs"/>
          <w:rtl/>
        </w:rPr>
        <w:t>تبصره 3: کارکرد ریالی مشاور در هر تخصص بر اساس پروژه های انجام شده مرتبط با همان تخصص و بدون تکرار در تخصص های دیگر مورد ارزیابی قرار می گیرد.</w:t>
      </w:r>
    </w:p>
    <w:p w:rsidR="00E436F8" w:rsidRDefault="00E436F8" w:rsidP="00EF7FC7">
      <w:pPr>
        <w:spacing w:after="120"/>
        <w:ind w:left="412" w:right="426"/>
        <w:jc w:val="both"/>
        <w:rPr>
          <w:rFonts w:cs="B Roya"/>
          <w:rtl/>
        </w:rPr>
      </w:pPr>
    </w:p>
    <w:p w:rsidR="00EF7FC7" w:rsidRDefault="00EF7FC7" w:rsidP="00433754">
      <w:pPr>
        <w:ind w:left="412" w:right="426"/>
        <w:jc w:val="both"/>
        <w:rPr>
          <w:rFonts w:cs="B Roya"/>
          <w:rtl/>
        </w:rPr>
      </w:pPr>
      <w:r w:rsidRPr="008A06FE">
        <w:rPr>
          <w:rFonts w:cs="B Roya" w:hint="cs"/>
          <w:b/>
          <w:bCs/>
          <w:sz w:val="28"/>
          <w:szCs w:val="28"/>
          <w:rtl/>
        </w:rPr>
        <w:t>ماده 16-</w:t>
      </w:r>
      <w:r w:rsidR="008427F7">
        <w:rPr>
          <w:rFonts w:cs="B Roya" w:hint="cs"/>
          <w:rtl/>
        </w:rPr>
        <w:t>ارزیابی</w:t>
      </w:r>
      <w:r w:rsidRPr="008A06FE">
        <w:rPr>
          <w:rFonts w:cs="B Roya" w:hint="cs"/>
          <w:rtl/>
        </w:rPr>
        <w:t xml:space="preserve"> صلاحیت گروه های همکاری فقط به صورت موردی و برای پروژه های بزرگ، پیچیده و جدید انجام می شود. برای</w:t>
      </w:r>
      <w:r w:rsidR="008427F7">
        <w:rPr>
          <w:rFonts w:cs="B Roya" w:hint="cs"/>
          <w:rtl/>
        </w:rPr>
        <w:t xml:space="preserve"> ارزیابی</w:t>
      </w:r>
      <w:r w:rsidRPr="008A06FE">
        <w:rPr>
          <w:rFonts w:cs="B Roya" w:hint="cs"/>
          <w:rtl/>
        </w:rPr>
        <w:t xml:space="preserve"> صلا</w:t>
      </w:r>
      <w:r w:rsidR="00433754">
        <w:rPr>
          <w:rFonts w:cs="B Roya" w:hint="cs"/>
          <w:rtl/>
        </w:rPr>
        <w:t xml:space="preserve">حیت گروه همکاری، لازم است </w:t>
      </w:r>
      <w:r w:rsidRPr="008A06FE">
        <w:rPr>
          <w:rFonts w:cs="B Roya" w:hint="cs"/>
          <w:rtl/>
        </w:rPr>
        <w:t>تمامی مشاوران حقوقی مشارکت کننده در گروه، حداقل در یکي از تخصص‌هاي مورد نیاز پروژه مشترك دارای گواهینامه صلاحیت باشند.</w:t>
      </w:r>
    </w:p>
    <w:p w:rsidR="00E436F8" w:rsidRPr="008A06FE" w:rsidRDefault="00E436F8" w:rsidP="00E436F8">
      <w:pPr>
        <w:ind w:right="426"/>
        <w:jc w:val="both"/>
        <w:rPr>
          <w:rFonts w:cs="B Roya"/>
          <w:rtl/>
        </w:rPr>
      </w:pPr>
    </w:p>
    <w:p w:rsidR="00EF7FC7" w:rsidRDefault="00EF7FC7" w:rsidP="00300798">
      <w:pPr>
        <w:ind w:left="412" w:right="426"/>
        <w:jc w:val="both"/>
        <w:rPr>
          <w:rFonts w:cs="B Roya"/>
          <w:rtl/>
        </w:rPr>
      </w:pPr>
      <w:r w:rsidRPr="008A06FE">
        <w:rPr>
          <w:rFonts w:cs="B Roya" w:hint="cs"/>
          <w:b/>
          <w:bCs/>
          <w:sz w:val="28"/>
          <w:szCs w:val="28"/>
          <w:rtl/>
        </w:rPr>
        <w:t>ماده 17-</w:t>
      </w:r>
      <w:r w:rsidRPr="008A06FE">
        <w:rPr>
          <w:rFonts w:cs="B Roya" w:hint="cs"/>
          <w:rtl/>
        </w:rPr>
        <w:t xml:space="preserve"> رشته ها و گرایشات تحصیلی مرتبط با خدمات مشاوره مدیریت، بر اساس جدول شماره (5) می باشد.</w:t>
      </w:r>
    </w:p>
    <w:p w:rsidR="004606E5" w:rsidRDefault="004606E5" w:rsidP="00EF7FC7">
      <w:pPr>
        <w:ind w:left="412" w:right="426"/>
        <w:jc w:val="both"/>
        <w:rPr>
          <w:rFonts w:cs="B Roya"/>
          <w:rtl/>
        </w:rPr>
      </w:pPr>
    </w:p>
    <w:p w:rsidR="008E5052" w:rsidRDefault="008E5052" w:rsidP="00AF5D47">
      <w:pPr>
        <w:spacing w:after="240"/>
        <w:ind w:right="426"/>
        <w:jc w:val="both"/>
        <w:rPr>
          <w:rFonts w:cs="B Roya"/>
          <w:b/>
          <w:bCs/>
          <w:sz w:val="28"/>
          <w:szCs w:val="28"/>
          <w:rtl/>
        </w:rPr>
      </w:pPr>
    </w:p>
    <w:p w:rsidR="00EF7FC7" w:rsidRPr="001852B4" w:rsidRDefault="00EF7FC7" w:rsidP="00F462B5">
      <w:pPr>
        <w:spacing w:after="240"/>
        <w:ind w:left="412" w:right="426"/>
        <w:jc w:val="both"/>
        <w:rPr>
          <w:rFonts w:cs="B Roya"/>
          <w:b/>
          <w:bCs/>
          <w:sz w:val="28"/>
          <w:szCs w:val="28"/>
          <w:rtl/>
        </w:rPr>
      </w:pPr>
      <w:r w:rsidRPr="001852B4">
        <w:rPr>
          <w:rFonts w:cs="B Roya"/>
          <w:b/>
          <w:bCs/>
          <w:sz w:val="28"/>
          <w:szCs w:val="28"/>
          <w:rtl/>
        </w:rPr>
        <w:t xml:space="preserve">فصل </w:t>
      </w:r>
      <w:r w:rsidRPr="001852B4">
        <w:rPr>
          <w:rFonts w:cs="B Roya" w:hint="cs"/>
          <w:b/>
          <w:bCs/>
          <w:sz w:val="28"/>
          <w:szCs w:val="28"/>
          <w:rtl/>
        </w:rPr>
        <w:t>چهارم</w:t>
      </w:r>
      <w:r w:rsidRPr="001852B4">
        <w:rPr>
          <w:rFonts w:cs="B Roya"/>
          <w:b/>
          <w:bCs/>
          <w:sz w:val="28"/>
          <w:szCs w:val="28"/>
          <w:rtl/>
        </w:rPr>
        <w:t>:</w:t>
      </w:r>
      <w:r w:rsidRPr="001852B4">
        <w:rPr>
          <w:rFonts w:cs="B Roya" w:hint="cs"/>
          <w:b/>
          <w:bCs/>
          <w:sz w:val="28"/>
          <w:szCs w:val="28"/>
          <w:rtl/>
        </w:rPr>
        <w:t xml:space="preserve"> کمیته </w:t>
      </w:r>
      <w:r w:rsidR="00F462B5">
        <w:rPr>
          <w:rFonts w:cs="B Roya" w:hint="cs"/>
          <w:b/>
          <w:bCs/>
          <w:sz w:val="28"/>
          <w:szCs w:val="28"/>
          <w:rtl/>
        </w:rPr>
        <w:t>ارزیابی</w:t>
      </w:r>
      <w:r w:rsidRPr="001852B4">
        <w:rPr>
          <w:rFonts w:cs="B Roya" w:hint="cs"/>
          <w:b/>
          <w:bCs/>
          <w:sz w:val="28"/>
          <w:szCs w:val="28"/>
          <w:rtl/>
        </w:rPr>
        <w:t xml:space="preserve"> صلاحیت</w:t>
      </w:r>
      <w:r w:rsidR="008A189D">
        <w:rPr>
          <w:rFonts w:cs="B Roya" w:hint="cs"/>
          <w:b/>
          <w:bCs/>
          <w:sz w:val="28"/>
          <w:szCs w:val="28"/>
          <w:rtl/>
        </w:rPr>
        <w:t xml:space="preserve"> و رتبه بندی مشاوران</w:t>
      </w:r>
    </w:p>
    <w:p w:rsidR="00EF7FC7" w:rsidRPr="003552B7" w:rsidRDefault="00EF7FC7" w:rsidP="00E436F8">
      <w:pPr>
        <w:ind w:left="412" w:right="426"/>
        <w:jc w:val="both"/>
        <w:rPr>
          <w:rFonts w:cs="B Roya"/>
          <w:rtl/>
        </w:rPr>
      </w:pPr>
      <w:r w:rsidRPr="003552B7">
        <w:rPr>
          <w:rFonts w:cs="B Roya" w:hint="cs"/>
          <w:b/>
          <w:bCs/>
          <w:sz w:val="28"/>
          <w:szCs w:val="28"/>
          <w:rtl/>
        </w:rPr>
        <w:t>ماده 18-</w:t>
      </w:r>
      <w:r w:rsidRPr="003552B7">
        <w:rPr>
          <w:rFonts w:cs="B Roya" w:hint="cs"/>
          <w:rtl/>
        </w:rPr>
        <w:t xml:space="preserve"> برای اجرای مفاد این آیین نامه کمیته ای با نام </w:t>
      </w:r>
      <w:r w:rsidR="00E436F8">
        <w:rPr>
          <w:rFonts w:hint="cs"/>
          <w:rtl/>
        </w:rPr>
        <w:t>"</w:t>
      </w:r>
      <w:r w:rsidRPr="003552B7">
        <w:rPr>
          <w:rFonts w:cs="B Roya" w:hint="cs"/>
          <w:rtl/>
        </w:rPr>
        <w:t xml:space="preserve">کمیته </w:t>
      </w:r>
      <w:r w:rsidR="00E436F8">
        <w:rPr>
          <w:rFonts w:cs="B Roya" w:hint="cs"/>
          <w:rtl/>
        </w:rPr>
        <w:t>ارزیابی</w:t>
      </w:r>
      <w:r w:rsidRPr="003552B7">
        <w:rPr>
          <w:rFonts w:cs="B Roya" w:hint="cs"/>
          <w:rtl/>
        </w:rPr>
        <w:t xml:space="preserve"> صلاحیت</w:t>
      </w:r>
      <w:r w:rsidR="00E436F8">
        <w:rPr>
          <w:rFonts w:cs="B Roya" w:hint="cs"/>
          <w:rtl/>
        </w:rPr>
        <w:t xml:space="preserve"> و رتبه‏بندی مشاوران</w:t>
      </w:r>
      <w:r w:rsidR="00E436F8">
        <w:rPr>
          <w:rFonts w:hint="cs"/>
          <w:rtl/>
        </w:rPr>
        <w:t>"</w:t>
      </w:r>
      <w:r w:rsidRPr="003552B7">
        <w:rPr>
          <w:rFonts w:cs="B Roya" w:hint="cs"/>
          <w:rtl/>
        </w:rPr>
        <w:t xml:space="preserve"> با ترکیب اعضای زیر تشکیل می شود:</w:t>
      </w:r>
    </w:p>
    <w:p w:rsidR="003D49FA" w:rsidRDefault="00EF7FC7" w:rsidP="00EF782C">
      <w:pPr>
        <w:numPr>
          <w:ilvl w:val="0"/>
          <w:numId w:val="5"/>
        </w:numPr>
        <w:ind w:right="426"/>
        <w:jc w:val="both"/>
        <w:rPr>
          <w:rFonts w:cs="B Roya"/>
        </w:rPr>
      </w:pPr>
      <w:r w:rsidRPr="003552B7">
        <w:rPr>
          <w:rFonts w:cs="B Roya" w:hint="cs"/>
          <w:rtl/>
        </w:rPr>
        <w:t xml:space="preserve">دو نفر از اعضای هیات مدیره انجمن </w:t>
      </w:r>
    </w:p>
    <w:p w:rsidR="00EF782C" w:rsidRPr="00D17B5F" w:rsidRDefault="00EF782C" w:rsidP="00E20CD5">
      <w:pPr>
        <w:numPr>
          <w:ilvl w:val="0"/>
          <w:numId w:val="5"/>
        </w:numPr>
        <w:ind w:right="426"/>
        <w:jc w:val="both"/>
        <w:rPr>
          <w:rFonts w:cs="B Roya"/>
          <w:rtl/>
        </w:rPr>
      </w:pPr>
      <w:r>
        <w:rPr>
          <w:rFonts w:cs="B Roya" w:hint="cs"/>
          <w:rtl/>
        </w:rPr>
        <w:t xml:space="preserve">رییس کمیته </w:t>
      </w:r>
      <w:r w:rsidR="00E20CD5">
        <w:rPr>
          <w:rFonts w:cs="B Roya" w:hint="cs"/>
          <w:rtl/>
        </w:rPr>
        <w:t>به انتخاب هیات مدیره انجمن</w:t>
      </w:r>
    </w:p>
    <w:p w:rsidR="00EF7FC7" w:rsidRPr="003552B7" w:rsidRDefault="003B1D06" w:rsidP="00EF782C">
      <w:pPr>
        <w:ind w:right="426"/>
        <w:jc w:val="both"/>
        <w:rPr>
          <w:rFonts w:cs="B Roya"/>
          <w:rtl/>
        </w:rPr>
      </w:pPr>
      <w:r>
        <w:rPr>
          <w:rFonts w:cs="B Roya" w:hint="cs"/>
          <w:rtl/>
        </w:rPr>
        <w:t xml:space="preserve">       </w:t>
      </w:r>
      <w:r w:rsidR="00EF782C">
        <w:rPr>
          <w:rFonts w:cs="B Roya" w:hint="cs"/>
          <w:rtl/>
        </w:rPr>
        <w:t>3</w:t>
      </w:r>
      <w:r w:rsidR="00EF7FC7" w:rsidRPr="003552B7">
        <w:rPr>
          <w:rFonts w:cs="B Roya" w:hint="cs"/>
          <w:rtl/>
        </w:rPr>
        <w:t xml:space="preserve">- </w:t>
      </w:r>
      <w:r w:rsidR="003D49FA" w:rsidRPr="00D17B5F">
        <w:rPr>
          <w:rFonts w:cs="B Roya" w:hint="cs"/>
          <w:rtl/>
        </w:rPr>
        <w:t xml:space="preserve">سه نفر به عنوان عضو اصلي(2 نفر حقوقي و يك نفر حقيقي) و 2 نفر به عنوان علي البدل(يك نفر از مدیران عامل يا اعضاي </w:t>
      </w:r>
      <w:r>
        <w:rPr>
          <w:rFonts w:cs="B Roya"/>
        </w:rPr>
        <w:t xml:space="preserve">             </w:t>
      </w:r>
      <w:r w:rsidR="003D49FA" w:rsidRPr="00D17B5F">
        <w:rPr>
          <w:rFonts w:cs="B Roya" w:hint="cs"/>
          <w:rtl/>
        </w:rPr>
        <w:t xml:space="preserve">هيات مديره شرکت‌های مشاوره مدیریت عضو انجمن و يك نفر عضو حقيقي) به انتخاب </w:t>
      </w:r>
      <w:r w:rsidR="00EF782C">
        <w:rPr>
          <w:rFonts w:cs="B Roya" w:hint="cs"/>
          <w:rtl/>
        </w:rPr>
        <w:t>هیا</w:t>
      </w:r>
      <w:r w:rsidR="00A51E87">
        <w:rPr>
          <w:rFonts w:cs="B Roya" w:hint="cs"/>
          <w:rtl/>
        </w:rPr>
        <w:t>ت مدیره</w:t>
      </w:r>
    </w:p>
    <w:p w:rsidR="00EF7FC7" w:rsidRPr="003552B7" w:rsidRDefault="003B1D06" w:rsidP="00A134C7">
      <w:pPr>
        <w:ind w:right="426"/>
        <w:jc w:val="both"/>
        <w:rPr>
          <w:rFonts w:cs="B Roya"/>
          <w:rtl/>
        </w:rPr>
      </w:pPr>
      <w:r>
        <w:rPr>
          <w:rFonts w:cs="B Roya" w:hint="cs"/>
          <w:rtl/>
        </w:rPr>
        <w:t xml:space="preserve">       </w:t>
      </w:r>
      <w:r w:rsidR="00A134C7">
        <w:rPr>
          <w:rFonts w:cs="B Roya" w:hint="cs"/>
          <w:rtl/>
        </w:rPr>
        <w:t>4</w:t>
      </w:r>
      <w:r w:rsidR="00EF7FC7" w:rsidRPr="003552B7">
        <w:rPr>
          <w:rFonts w:cs="B Roya" w:hint="cs"/>
          <w:rtl/>
        </w:rPr>
        <w:t>- یک نفر کارشنا</w:t>
      </w:r>
      <w:r w:rsidR="00501A4E">
        <w:rPr>
          <w:rFonts w:cs="B Roya" w:hint="cs"/>
          <w:rtl/>
        </w:rPr>
        <w:t>س و متخصص در امور مشاوره مدیریت و</w:t>
      </w:r>
      <w:r w:rsidR="00EF7FC7" w:rsidRPr="003552B7">
        <w:rPr>
          <w:rFonts w:cs="B Roya" w:hint="cs"/>
          <w:rtl/>
        </w:rPr>
        <w:t xml:space="preserve"> ارزیابی صلاحیت با انتخاب هیات مدیره انجمن</w:t>
      </w:r>
    </w:p>
    <w:p w:rsidR="00EF7FC7" w:rsidRPr="003552B7" w:rsidRDefault="00A134C7" w:rsidP="00B31D5D">
      <w:pPr>
        <w:ind w:left="450" w:right="426"/>
        <w:jc w:val="both"/>
        <w:rPr>
          <w:rFonts w:cs="B Roya"/>
        </w:rPr>
      </w:pPr>
      <w:r>
        <w:rPr>
          <w:rFonts w:cs="B Roya" w:hint="cs"/>
          <w:rtl/>
        </w:rPr>
        <w:t>5</w:t>
      </w:r>
      <w:r w:rsidR="003B1D06">
        <w:rPr>
          <w:rFonts w:cs="B Roya" w:hint="cs"/>
          <w:rtl/>
        </w:rPr>
        <w:t>-</w:t>
      </w:r>
      <w:r w:rsidR="00EF7FC7" w:rsidRPr="003552B7">
        <w:rPr>
          <w:rFonts w:cs="B Roya" w:hint="cs"/>
          <w:rtl/>
        </w:rPr>
        <w:t xml:space="preserve"> يك نفر از اعضاي كار گروه تدوين كننده اين آيين</w:t>
      </w:r>
      <w:r w:rsidR="00B31D5D">
        <w:rPr>
          <w:rFonts w:cs="B Roya" w:hint="cs"/>
          <w:rtl/>
        </w:rPr>
        <w:t>‏</w:t>
      </w:r>
      <w:r w:rsidR="00EF7FC7" w:rsidRPr="003552B7">
        <w:rPr>
          <w:rFonts w:cs="B Roya" w:hint="cs"/>
          <w:rtl/>
        </w:rPr>
        <w:t>نامه</w:t>
      </w:r>
    </w:p>
    <w:p w:rsidR="00EF7FC7" w:rsidRPr="003552B7" w:rsidRDefault="00EF7FC7" w:rsidP="00EF7FC7">
      <w:pPr>
        <w:ind w:left="412" w:right="426"/>
        <w:jc w:val="both"/>
        <w:rPr>
          <w:rFonts w:cs="B Roya"/>
        </w:rPr>
      </w:pPr>
    </w:p>
    <w:p w:rsidR="00EF7FC7" w:rsidRPr="003552B7" w:rsidRDefault="00EF7FC7" w:rsidP="0018141B">
      <w:pPr>
        <w:ind w:left="412" w:right="426"/>
        <w:jc w:val="both"/>
        <w:rPr>
          <w:rFonts w:cs="B Roya"/>
          <w:rtl/>
        </w:rPr>
      </w:pPr>
      <w:r w:rsidRPr="00761805">
        <w:rPr>
          <w:rFonts w:cs="B Roya" w:hint="cs"/>
          <w:b/>
          <w:bCs/>
          <w:sz w:val="28"/>
          <w:szCs w:val="28"/>
          <w:rtl/>
        </w:rPr>
        <w:t>ماده 19-</w:t>
      </w:r>
      <w:r w:rsidRPr="00761805">
        <w:rPr>
          <w:rFonts w:cs="B Roya" w:hint="cs"/>
          <w:rtl/>
        </w:rPr>
        <w:t xml:space="preserve"> وظا</w:t>
      </w:r>
      <w:r w:rsidRPr="003552B7">
        <w:rPr>
          <w:rFonts w:cs="B Roya" w:hint="cs"/>
          <w:rtl/>
        </w:rPr>
        <w:t xml:space="preserve">یف و اختیارات </w:t>
      </w:r>
      <w:r w:rsidR="00501A4E" w:rsidRPr="003552B7">
        <w:rPr>
          <w:rFonts w:cs="B Roya" w:hint="cs"/>
          <w:rtl/>
        </w:rPr>
        <w:t xml:space="preserve">کمیته </w:t>
      </w:r>
      <w:r w:rsidR="00501A4E">
        <w:rPr>
          <w:rFonts w:cs="B Roya" w:hint="cs"/>
          <w:rtl/>
        </w:rPr>
        <w:t>ارزیابی</w:t>
      </w:r>
      <w:r w:rsidR="00501A4E" w:rsidRPr="003552B7">
        <w:rPr>
          <w:rFonts w:cs="B Roya" w:hint="cs"/>
          <w:rtl/>
        </w:rPr>
        <w:t xml:space="preserve"> صلاحیت</w:t>
      </w:r>
      <w:r w:rsidR="008A189D">
        <w:rPr>
          <w:rFonts w:cs="B Roya" w:hint="cs"/>
          <w:rtl/>
        </w:rPr>
        <w:t xml:space="preserve"> و رتبه بندی مشاوران</w:t>
      </w:r>
      <w:r w:rsidR="00501A4E">
        <w:rPr>
          <w:rFonts w:cs="B Roya" w:hint="cs"/>
          <w:rtl/>
        </w:rPr>
        <w:t xml:space="preserve"> </w:t>
      </w:r>
      <w:r w:rsidRPr="003552B7">
        <w:rPr>
          <w:rFonts w:cs="B Roya" w:hint="cs"/>
          <w:rtl/>
        </w:rPr>
        <w:t>عبارتند از:</w:t>
      </w:r>
    </w:p>
    <w:p w:rsidR="00EF7FC7" w:rsidRPr="003552B7" w:rsidRDefault="00EF7FC7" w:rsidP="00D708FB">
      <w:pPr>
        <w:ind w:left="412" w:right="426"/>
        <w:jc w:val="both"/>
        <w:rPr>
          <w:rFonts w:cs="B Roya"/>
        </w:rPr>
      </w:pPr>
      <w:r w:rsidRPr="003552B7">
        <w:rPr>
          <w:rFonts w:cs="B Roya" w:hint="cs"/>
          <w:rtl/>
        </w:rPr>
        <w:t>1- بررسی</w:t>
      </w:r>
      <w:r w:rsidR="00D708FB">
        <w:rPr>
          <w:rFonts w:cs="B Roya" w:hint="cs"/>
          <w:rtl/>
        </w:rPr>
        <w:t xml:space="preserve"> پیشنهاد</w:t>
      </w:r>
      <w:r w:rsidR="00865CCF">
        <w:rPr>
          <w:rFonts w:cs="B Roya" w:hint="cs"/>
          <w:rtl/>
        </w:rPr>
        <w:t xml:space="preserve"> و</w:t>
      </w:r>
      <w:r w:rsidR="00D708FB">
        <w:rPr>
          <w:rFonts w:cs="B Roya" w:hint="cs"/>
          <w:rtl/>
        </w:rPr>
        <w:t xml:space="preserve"> اصلاحات لازم برای</w:t>
      </w:r>
      <w:r w:rsidR="00AB6CFE">
        <w:rPr>
          <w:rFonts w:cs="B Roya" w:hint="cs"/>
          <w:rtl/>
        </w:rPr>
        <w:t xml:space="preserve"> آیین‏نامه ارزیابی و رتبه‏بندی مشاوران و ارائه به هیأت مدیره جهت تصویب</w:t>
      </w:r>
    </w:p>
    <w:p w:rsidR="00EF7FC7" w:rsidRPr="003552B7" w:rsidRDefault="00EF7FC7" w:rsidP="003F3429">
      <w:pPr>
        <w:ind w:left="412" w:right="426"/>
        <w:jc w:val="both"/>
        <w:rPr>
          <w:rFonts w:cs="B Roya"/>
          <w:rtl/>
        </w:rPr>
      </w:pPr>
      <w:r w:rsidRPr="003552B7">
        <w:rPr>
          <w:rFonts w:cs="B Roya" w:hint="cs"/>
          <w:rtl/>
        </w:rPr>
        <w:t xml:space="preserve">2-  </w:t>
      </w:r>
      <w:r w:rsidR="003F3429">
        <w:rPr>
          <w:rFonts w:cs="B Roya" w:hint="cs"/>
          <w:rtl/>
        </w:rPr>
        <w:t xml:space="preserve">ارائه پیشنهاد برای </w:t>
      </w:r>
      <w:r w:rsidRPr="003552B7">
        <w:rPr>
          <w:rFonts w:cs="B Roya" w:hint="cs"/>
          <w:rtl/>
        </w:rPr>
        <w:t xml:space="preserve">بازنگري و </w:t>
      </w:r>
      <w:r w:rsidR="003F3429">
        <w:rPr>
          <w:rFonts w:cs="B Roya" w:hint="cs"/>
          <w:rtl/>
        </w:rPr>
        <w:t>اصلاح</w:t>
      </w:r>
      <w:r w:rsidRPr="003552B7">
        <w:rPr>
          <w:rFonts w:cs="B Roya" w:hint="cs"/>
          <w:rtl/>
        </w:rPr>
        <w:t xml:space="preserve"> آيين نامه در صورت لزوم</w:t>
      </w:r>
    </w:p>
    <w:p w:rsidR="00EF7FC7" w:rsidRPr="003552B7" w:rsidRDefault="00EF7FC7" w:rsidP="003F3429">
      <w:pPr>
        <w:ind w:left="412" w:right="426"/>
        <w:jc w:val="both"/>
        <w:rPr>
          <w:rFonts w:cs="B Roya"/>
          <w:rtl/>
        </w:rPr>
      </w:pPr>
      <w:r w:rsidRPr="003552B7">
        <w:rPr>
          <w:rFonts w:cs="B Roya" w:hint="cs"/>
          <w:rtl/>
        </w:rPr>
        <w:t xml:space="preserve">3- </w:t>
      </w:r>
      <w:r w:rsidR="003F3429">
        <w:rPr>
          <w:rFonts w:cs="B Roya" w:hint="cs"/>
          <w:rtl/>
        </w:rPr>
        <w:t>نظارت بر تدوین</w:t>
      </w:r>
      <w:r w:rsidRPr="003552B7">
        <w:rPr>
          <w:rFonts w:cs="B Roya" w:hint="cs"/>
          <w:rtl/>
        </w:rPr>
        <w:t xml:space="preserve"> دستوالعمل‌ها و رويه‌هاي لازم براي وحدت رويه و شفافيت در تصميم‌گيري‌ها</w:t>
      </w:r>
      <w:r w:rsidR="00AB6CFE">
        <w:rPr>
          <w:rFonts w:cs="B Roya" w:hint="cs"/>
          <w:rtl/>
        </w:rPr>
        <w:t>ی مرتبط با ارزیابی و رتبه‏بندی مشاوران مدیریت</w:t>
      </w:r>
      <w:r w:rsidR="003F3429">
        <w:rPr>
          <w:rFonts w:cs="B Roya" w:hint="cs"/>
          <w:rtl/>
        </w:rPr>
        <w:t xml:space="preserve"> و ارائه به هیأت مدیره جهت تصویب نهایی</w:t>
      </w:r>
    </w:p>
    <w:p w:rsidR="00EF7FC7" w:rsidRPr="003552B7" w:rsidRDefault="00EF7FC7" w:rsidP="00F56784">
      <w:pPr>
        <w:ind w:left="412" w:right="426"/>
        <w:jc w:val="both"/>
        <w:rPr>
          <w:rFonts w:cs="B Roya"/>
          <w:rtl/>
        </w:rPr>
      </w:pPr>
      <w:r w:rsidRPr="003552B7">
        <w:rPr>
          <w:rFonts w:cs="B Roya" w:hint="cs"/>
          <w:rtl/>
        </w:rPr>
        <w:t xml:space="preserve">4- </w:t>
      </w:r>
      <w:r w:rsidR="00F56784">
        <w:rPr>
          <w:rFonts w:cs="B Roya" w:hint="cs"/>
          <w:rtl/>
        </w:rPr>
        <w:t>ارائه پیشنهاد</w:t>
      </w:r>
      <w:r w:rsidRPr="003552B7">
        <w:rPr>
          <w:rFonts w:cs="B Roya" w:hint="cs"/>
          <w:rtl/>
        </w:rPr>
        <w:t xml:space="preserve"> در خصوص استفاده از همکاري و مشارکت شرکت</w:t>
      </w:r>
      <w:r w:rsidR="003F3429">
        <w:rPr>
          <w:rFonts w:cs="B Roya" w:hint="cs"/>
          <w:rtl/>
        </w:rPr>
        <w:t>‏</w:t>
      </w:r>
      <w:r w:rsidRPr="003552B7">
        <w:rPr>
          <w:rFonts w:cs="B Roya" w:hint="cs"/>
          <w:rtl/>
        </w:rPr>
        <w:t xml:space="preserve">ها، موسسات،  تشکل هاي حرفه اي و تخصصي و </w:t>
      </w:r>
      <w:r w:rsidR="008A3761">
        <w:rPr>
          <w:rFonts w:cs="B Roya" w:hint="cs"/>
          <w:rtl/>
        </w:rPr>
        <w:t xml:space="preserve">غیره </w:t>
      </w:r>
      <w:r w:rsidRPr="003552B7">
        <w:rPr>
          <w:rFonts w:cs="B Roya" w:hint="cs"/>
          <w:rtl/>
        </w:rPr>
        <w:t>برای اجرای تمام يا بخش هايي از فر</w:t>
      </w:r>
      <w:r w:rsidR="003F3429">
        <w:rPr>
          <w:rFonts w:cs="B Roya" w:hint="cs"/>
          <w:rtl/>
        </w:rPr>
        <w:t>آ</w:t>
      </w:r>
      <w:r w:rsidRPr="003552B7">
        <w:rPr>
          <w:rFonts w:cs="B Roya" w:hint="cs"/>
          <w:rtl/>
        </w:rPr>
        <w:t xml:space="preserve">يند </w:t>
      </w:r>
      <w:r w:rsidR="008A3761">
        <w:rPr>
          <w:rFonts w:cs="B Roya" w:hint="cs"/>
          <w:rtl/>
        </w:rPr>
        <w:t>ارزیابی</w:t>
      </w:r>
      <w:r w:rsidR="00BC5190">
        <w:rPr>
          <w:rFonts w:cs="B Roya" w:hint="cs"/>
          <w:rtl/>
        </w:rPr>
        <w:t xml:space="preserve"> صلاحيت</w:t>
      </w:r>
      <w:r w:rsidR="0018141B">
        <w:rPr>
          <w:rFonts w:cs="B Roya" w:hint="cs"/>
          <w:rtl/>
        </w:rPr>
        <w:t xml:space="preserve"> و رتبه بندی</w:t>
      </w:r>
    </w:p>
    <w:p w:rsidR="00EF7FC7" w:rsidRPr="003552B7" w:rsidRDefault="00EF7FC7" w:rsidP="00B40735">
      <w:pPr>
        <w:ind w:left="412" w:right="426"/>
        <w:jc w:val="both"/>
        <w:rPr>
          <w:rFonts w:cs="B Roya"/>
          <w:rtl/>
        </w:rPr>
      </w:pPr>
      <w:r w:rsidRPr="003552B7">
        <w:rPr>
          <w:rFonts w:cs="B Roya" w:hint="cs"/>
          <w:rtl/>
        </w:rPr>
        <w:t xml:space="preserve">5- </w:t>
      </w:r>
      <w:r w:rsidR="00F56784">
        <w:rPr>
          <w:rFonts w:cs="B Roya" w:hint="cs"/>
          <w:rtl/>
        </w:rPr>
        <w:t xml:space="preserve">نظارت بر تأیید صلاحیت </w:t>
      </w:r>
      <w:r w:rsidRPr="003552B7">
        <w:rPr>
          <w:rFonts w:cs="B Roya" w:hint="cs"/>
          <w:rtl/>
        </w:rPr>
        <w:t xml:space="preserve"> مجریان آزمون هاي تخصصي و مصاحبه کنندگان از متقاضيان</w:t>
      </w:r>
      <w:r w:rsidR="008A3761">
        <w:rPr>
          <w:rFonts w:cs="B Roya" w:hint="cs"/>
          <w:rtl/>
        </w:rPr>
        <w:t xml:space="preserve"> ارزیابی</w:t>
      </w:r>
      <w:r w:rsidR="00BC5190">
        <w:rPr>
          <w:rFonts w:cs="B Roya" w:hint="cs"/>
          <w:rtl/>
        </w:rPr>
        <w:t xml:space="preserve"> صلاحيت</w:t>
      </w:r>
      <w:r w:rsidR="0018141B">
        <w:rPr>
          <w:rFonts w:cs="B Roya" w:hint="cs"/>
          <w:rtl/>
        </w:rPr>
        <w:t xml:space="preserve"> و رتبه بندی</w:t>
      </w:r>
    </w:p>
    <w:p w:rsidR="00EF7FC7" w:rsidRPr="003552B7" w:rsidRDefault="00EF7FC7" w:rsidP="00B40735">
      <w:pPr>
        <w:ind w:left="412" w:right="426"/>
        <w:jc w:val="both"/>
        <w:rPr>
          <w:rFonts w:cs="B Roya"/>
          <w:rtl/>
        </w:rPr>
      </w:pPr>
      <w:r w:rsidRPr="003552B7">
        <w:rPr>
          <w:rFonts w:cs="B Roya" w:hint="cs"/>
          <w:rtl/>
        </w:rPr>
        <w:t xml:space="preserve">6-  </w:t>
      </w:r>
      <w:r w:rsidR="00B40735">
        <w:rPr>
          <w:rFonts w:cs="B Roya" w:hint="cs"/>
          <w:rtl/>
        </w:rPr>
        <w:t xml:space="preserve">اطمینان از صحت فرآیند </w:t>
      </w:r>
      <w:r w:rsidRPr="003552B7">
        <w:rPr>
          <w:rFonts w:cs="B Roya" w:hint="cs"/>
          <w:rtl/>
        </w:rPr>
        <w:t>تاييد نهايي نت</w:t>
      </w:r>
      <w:r w:rsidR="00EE72BC">
        <w:rPr>
          <w:rFonts w:cs="B Roya" w:hint="cs"/>
          <w:rtl/>
        </w:rPr>
        <w:t>ايج آزمون هاي تخصصي و مصاحبه</w:t>
      </w:r>
      <w:r w:rsidR="00B40735">
        <w:rPr>
          <w:rFonts w:cs="B Roya" w:hint="cs"/>
          <w:rtl/>
        </w:rPr>
        <w:t>‏</w:t>
      </w:r>
      <w:r w:rsidR="00EE72BC">
        <w:rPr>
          <w:rFonts w:cs="B Roya" w:hint="cs"/>
          <w:rtl/>
        </w:rPr>
        <w:t>ها</w:t>
      </w:r>
      <w:r w:rsidR="00B40735">
        <w:rPr>
          <w:rFonts w:cs="B Roya" w:hint="cs"/>
          <w:rtl/>
        </w:rPr>
        <w:t xml:space="preserve"> و ارائه پیشنهاد جهت رفع نقایص</w:t>
      </w:r>
      <w:r w:rsidR="007C5716">
        <w:rPr>
          <w:rFonts w:cs="B Roya" w:hint="cs"/>
          <w:rtl/>
        </w:rPr>
        <w:t xml:space="preserve"> و مشکلات</w:t>
      </w:r>
    </w:p>
    <w:p w:rsidR="00EF7FC7" w:rsidRPr="003552B7" w:rsidRDefault="00EF7FC7" w:rsidP="00EF7FC7">
      <w:pPr>
        <w:ind w:left="412" w:right="426"/>
        <w:jc w:val="both"/>
        <w:rPr>
          <w:rFonts w:cs="B Roya"/>
          <w:rtl/>
        </w:rPr>
      </w:pPr>
      <w:r w:rsidRPr="003552B7">
        <w:rPr>
          <w:rFonts w:cs="B Roya" w:hint="cs"/>
          <w:rtl/>
        </w:rPr>
        <w:t xml:space="preserve">7- </w:t>
      </w:r>
      <w:r w:rsidR="007C5716">
        <w:rPr>
          <w:rFonts w:cs="B Roya" w:hint="cs"/>
          <w:rtl/>
        </w:rPr>
        <w:t>نظارت بر</w:t>
      </w:r>
      <w:r w:rsidRPr="003552B7">
        <w:rPr>
          <w:rFonts w:cs="B Roya" w:hint="cs"/>
          <w:rtl/>
        </w:rPr>
        <w:t xml:space="preserve">انتشار و اطلاع رسانی فهرست مشاوران حقیقی و حقوقی دارای صلاحیت به همراه اطلاعات کافی در وب سایت انجمن و همچنین سایر مراکز </w:t>
      </w:r>
      <w:r w:rsidR="00EE72BC">
        <w:rPr>
          <w:rFonts w:cs="B Roya" w:hint="cs"/>
          <w:rtl/>
        </w:rPr>
        <w:t>و وب سایت های اطلاع رسانی معتبر</w:t>
      </w:r>
    </w:p>
    <w:p w:rsidR="00EF7FC7" w:rsidRPr="003552B7" w:rsidRDefault="00EF7FC7" w:rsidP="008A3761">
      <w:pPr>
        <w:ind w:left="412" w:right="426"/>
        <w:jc w:val="both"/>
        <w:rPr>
          <w:rFonts w:cs="B Roya"/>
          <w:rtl/>
        </w:rPr>
      </w:pPr>
      <w:r w:rsidRPr="003552B7">
        <w:rPr>
          <w:rFonts w:cs="B Roya" w:hint="cs"/>
          <w:rtl/>
        </w:rPr>
        <w:t>8- ارجاع تخلفات حرفه ای مشاوران</w:t>
      </w:r>
      <w:r w:rsidR="008A3761">
        <w:rPr>
          <w:rFonts w:cs="B Roya" w:hint="cs"/>
          <w:rtl/>
        </w:rPr>
        <w:t xml:space="preserve"> تأیید</w:t>
      </w:r>
      <w:r w:rsidRPr="003552B7">
        <w:rPr>
          <w:rFonts w:cs="B Roya" w:hint="cs"/>
          <w:rtl/>
        </w:rPr>
        <w:t xml:space="preserve"> صلاحیت شده و شکایات کارفرمایان به كميته رسيدگي به شكايات و تخلفات </w:t>
      </w:r>
    </w:p>
    <w:p w:rsidR="00EF7FC7" w:rsidRPr="003552B7" w:rsidRDefault="00EF7FC7" w:rsidP="0029186B">
      <w:pPr>
        <w:ind w:left="412" w:right="426"/>
        <w:jc w:val="both"/>
        <w:rPr>
          <w:rFonts w:cs="B Roya"/>
          <w:rtl/>
        </w:rPr>
      </w:pPr>
      <w:r w:rsidRPr="003552B7">
        <w:rPr>
          <w:rFonts w:cs="B Roya" w:hint="cs"/>
          <w:rtl/>
        </w:rPr>
        <w:t>تبصره1: انتشار فهرست مشاوران</w:t>
      </w:r>
      <w:r w:rsidR="008A3761">
        <w:rPr>
          <w:rFonts w:cs="B Roya" w:hint="cs"/>
          <w:rtl/>
        </w:rPr>
        <w:t xml:space="preserve"> تأیید</w:t>
      </w:r>
      <w:r w:rsidRPr="003552B7">
        <w:rPr>
          <w:rFonts w:cs="B Roya" w:hint="cs"/>
          <w:rtl/>
        </w:rPr>
        <w:t xml:space="preserve"> صلاحيت شده باید به همراه اطلاعات تکمیلی </w:t>
      </w:r>
      <w:r w:rsidR="0029186B">
        <w:rPr>
          <w:rFonts w:cs="B Roya" w:hint="cs"/>
          <w:rtl/>
        </w:rPr>
        <w:t>ز</w:t>
      </w:r>
      <w:r w:rsidRPr="003552B7">
        <w:rPr>
          <w:rFonts w:cs="B Roya" w:hint="cs"/>
          <w:rtl/>
        </w:rPr>
        <w:t>یر باشد:</w:t>
      </w:r>
    </w:p>
    <w:p w:rsidR="00EF7FC7" w:rsidRPr="003552B7" w:rsidRDefault="00EF7FC7" w:rsidP="0029186B">
      <w:pPr>
        <w:ind w:left="412" w:right="426"/>
        <w:jc w:val="both"/>
        <w:rPr>
          <w:rFonts w:cs="B Roya"/>
          <w:rtl/>
        </w:rPr>
      </w:pPr>
      <w:r w:rsidRPr="003552B7">
        <w:rPr>
          <w:rFonts w:cs="B Roya" w:hint="cs"/>
          <w:rtl/>
        </w:rPr>
        <w:t>1-</w:t>
      </w:r>
      <w:r w:rsidRPr="003552B7">
        <w:rPr>
          <w:rFonts w:cs="B Roya"/>
          <w:rtl/>
        </w:rPr>
        <w:t xml:space="preserve"> </w:t>
      </w:r>
      <w:r w:rsidRPr="003552B7">
        <w:rPr>
          <w:rFonts w:cs="B Roya" w:hint="cs"/>
          <w:rtl/>
        </w:rPr>
        <w:t>شرح انواع</w:t>
      </w:r>
      <w:r w:rsidRPr="003552B7">
        <w:rPr>
          <w:rFonts w:cs="B Roya"/>
          <w:rtl/>
        </w:rPr>
        <w:t xml:space="preserve"> خدمات </w:t>
      </w:r>
      <w:r w:rsidRPr="003552B7">
        <w:rPr>
          <w:rFonts w:cs="B Roya" w:hint="cs"/>
          <w:rtl/>
        </w:rPr>
        <w:t>و فعالیت</w:t>
      </w:r>
      <w:r w:rsidR="007C5716">
        <w:rPr>
          <w:rFonts w:cs="B Roya" w:hint="cs"/>
          <w:rtl/>
        </w:rPr>
        <w:t>‏</w:t>
      </w:r>
      <w:r w:rsidRPr="003552B7">
        <w:rPr>
          <w:rFonts w:cs="B Roya" w:hint="cs"/>
          <w:rtl/>
        </w:rPr>
        <w:t xml:space="preserve">های </w:t>
      </w:r>
      <w:r w:rsidRPr="003552B7">
        <w:rPr>
          <w:rFonts w:cs="B Roya"/>
          <w:rtl/>
        </w:rPr>
        <w:t>مشاوره مربوط به هر يك از تخص</w:t>
      </w:r>
      <w:r w:rsidRPr="003552B7">
        <w:rPr>
          <w:rFonts w:cs="B Roya" w:hint="cs"/>
          <w:rtl/>
        </w:rPr>
        <w:t>ص‌‌ها</w:t>
      </w:r>
    </w:p>
    <w:p w:rsidR="0029186B" w:rsidRPr="0028648B" w:rsidRDefault="00EF7FC7" w:rsidP="00D708FB">
      <w:pPr>
        <w:numPr>
          <w:ilvl w:val="0"/>
          <w:numId w:val="5"/>
        </w:numPr>
        <w:ind w:right="426"/>
        <w:jc w:val="both"/>
        <w:rPr>
          <w:rFonts w:cs="B Roya"/>
          <w:rtl/>
        </w:rPr>
      </w:pPr>
      <w:r w:rsidRPr="0028648B">
        <w:rPr>
          <w:rFonts w:cs="B Roya"/>
          <w:rtl/>
        </w:rPr>
        <w:t xml:space="preserve">نام و مشخصات </w:t>
      </w:r>
      <w:r w:rsidRPr="0028648B">
        <w:rPr>
          <w:rFonts w:cs="B Roya" w:hint="cs"/>
          <w:rtl/>
        </w:rPr>
        <w:t>مشاوران</w:t>
      </w:r>
      <w:r w:rsidRPr="0028648B">
        <w:rPr>
          <w:rFonts w:cs="B Roya"/>
          <w:rtl/>
        </w:rPr>
        <w:t xml:space="preserve"> ذيصلاح</w:t>
      </w:r>
      <w:r w:rsidRPr="0028648B">
        <w:rPr>
          <w:rFonts w:cs="B Roya" w:hint="cs"/>
          <w:rtl/>
        </w:rPr>
        <w:t>،</w:t>
      </w:r>
      <w:r w:rsidRPr="0028648B">
        <w:rPr>
          <w:rFonts w:cs="B Roya"/>
          <w:rtl/>
        </w:rPr>
        <w:t xml:space="preserve"> در هر يك از</w:t>
      </w:r>
      <w:r w:rsidR="0029186B" w:rsidRPr="0028648B">
        <w:rPr>
          <w:rFonts w:cs="B Roya" w:hint="cs"/>
          <w:rtl/>
        </w:rPr>
        <w:t xml:space="preserve"> تخصص ها</w:t>
      </w:r>
    </w:p>
    <w:p w:rsidR="003552B7" w:rsidRDefault="003552B7" w:rsidP="003552B7">
      <w:pPr>
        <w:ind w:right="426"/>
        <w:jc w:val="both"/>
        <w:rPr>
          <w:rFonts w:cs="B Roya"/>
          <w:rtl/>
        </w:rPr>
      </w:pPr>
      <w:r>
        <w:rPr>
          <w:rFonts w:cs="B Roya" w:hint="cs"/>
          <w:rtl/>
        </w:rPr>
        <w:t xml:space="preserve">       3-</w:t>
      </w:r>
      <w:r w:rsidR="00EF7FC7" w:rsidRPr="003552B7">
        <w:rPr>
          <w:rFonts w:cs="B Roya"/>
          <w:rtl/>
        </w:rPr>
        <w:t xml:space="preserve">پايه، </w:t>
      </w:r>
      <w:r w:rsidR="00EF7FC7" w:rsidRPr="003552B7">
        <w:rPr>
          <w:rFonts w:cs="B Roya" w:hint="cs"/>
          <w:rtl/>
        </w:rPr>
        <w:t xml:space="preserve">گروه </w:t>
      </w:r>
      <w:r w:rsidR="00EF7FC7" w:rsidRPr="003552B7">
        <w:rPr>
          <w:rFonts w:cs="B Roya"/>
          <w:rtl/>
        </w:rPr>
        <w:t>تخصص</w:t>
      </w:r>
      <w:r w:rsidR="00EF7FC7" w:rsidRPr="003552B7">
        <w:rPr>
          <w:rFonts w:cs="B Roya" w:hint="cs"/>
          <w:rtl/>
        </w:rPr>
        <w:t>ي</w:t>
      </w:r>
      <w:r w:rsidR="00EF7FC7" w:rsidRPr="003552B7">
        <w:rPr>
          <w:rFonts w:cs="B Roya"/>
          <w:rtl/>
        </w:rPr>
        <w:t>، براي هر مشاور</w:t>
      </w:r>
    </w:p>
    <w:p w:rsidR="00EF7FC7" w:rsidRDefault="000C2F7B" w:rsidP="00052077">
      <w:pPr>
        <w:ind w:right="426"/>
        <w:jc w:val="both"/>
        <w:rPr>
          <w:rFonts w:cs="B Roya"/>
          <w:rtl/>
        </w:rPr>
      </w:pPr>
      <w:r>
        <w:rPr>
          <w:rFonts w:cs="B Roya" w:hint="cs"/>
          <w:rtl/>
        </w:rPr>
        <w:lastRenderedPageBreak/>
        <w:t xml:space="preserve">       4-</w:t>
      </w:r>
      <w:r w:rsidR="00EF7FC7" w:rsidRPr="003552B7">
        <w:rPr>
          <w:rFonts w:cs="B Roya" w:hint="cs"/>
          <w:rtl/>
        </w:rPr>
        <w:t>افراد امتياز آور و سرگروه به تفکیک تخصص هايي که مشاور در آن تخصص</w:t>
      </w:r>
      <w:r w:rsidR="00052077">
        <w:rPr>
          <w:rFonts w:cs="B Roya" w:hint="cs"/>
          <w:rtl/>
        </w:rPr>
        <w:t>‏</w:t>
      </w:r>
      <w:r w:rsidR="00EF7FC7" w:rsidRPr="003552B7">
        <w:rPr>
          <w:rFonts w:cs="B Roya" w:hint="cs"/>
          <w:rtl/>
        </w:rPr>
        <w:t xml:space="preserve">ها، گواهينامه </w:t>
      </w:r>
      <w:r w:rsidR="0029186B">
        <w:rPr>
          <w:rFonts w:cs="B Roya" w:hint="cs"/>
          <w:rtl/>
        </w:rPr>
        <w:t>تأیید</w:t>
      </w:r>
      <w:r w:rsidR="00EF7FC7" w:rsidRPr="003552B7">
        <w:rPr>
          <w:rFonts w:cs="B Roya" w:hint="cs"/>
          <w:rtl/>
        </w:rPr>
        <w:t xml:space="preserve"> صلاحيت دريافت </w:t>
      </w:r>
      <w:r>
        <w:rPr>
          <w:rFonts w:cs="B Roya"/>
        </w:rPr>
        <w:t xml:space="preserve">           </w:t>
      </w:r>
      <w:r w:rsidR="0029186B">
        <w:rPr>
          <w:rFonts w:cs="B Roya" w:hint="cs"/>
          <w:rtl/>
        </w:rPr>
        <w:t xml:space="preserve">        </w:t>
      </w:r>
      <w:r w:rsidR="0029186B">
        <w:rPr>
          <w:rFonts w:cs="B Roya"/>
        </w:rPr>
        <w:t xml:space="preserve">  </w:t>
      </w:r>
      <w:r w:rsidR="0029186B">
        <w:rPr>
          <w:rFonts w:cs="B Roya" w:hint="cs"/>
          <w:rtl/>
        </w:rPr>
        <w:t>نمو</w:t>
      </w:r>
      <w:r w:rsidR="00EF7FC7" w:rsidRPr="003552B7">
        <w:rPr>
          <w:rFonts w:cs="B Roya" w:hint="cs"/>
          <w:rtl/>
        </w:rPr>
        <w:t>ده</w:t>
      </w:r>
      <w:r>
        <w:rPr>
          <w:rFonts w:cs="B Roya"/>
        </w:rPr>
        <w:t xml:space="preserve"> </w:t>
      </w:r>
      <w:r w:rsidR="00EF7FC7" w:rsidRPr="003552B7">
        <w:rPr>
          <w:rFonts w:cs="B Roya" w:hint="cs"/>
          <w:rtl/>
        </w:rPr>
        <w:t>است.</w:t>
      </w:r>
    </w:p>
    <w:p w:rsidR="00D708FB" w:rsidRDefault="00D708FB" w:rsidP="00052077">
      <w:pPr>
        <w:ind w:right="426"/>
        <w:jc w:val="both"/>
        <w:rPr>
          <w:rFonts w:cs="B Roya"/>
          <w:rtl/>
        </w:rPr>
      </w:pPr>
    </w:p>
    <w:p w:rsidR="00D708FB" w:rsidRDefault="00D708FB" w:rsidP="00052077">
      <w:pPr>
        <w:ind w:right="426"/>
        <w:jc w:val="both"/>
        <w:rPr>
          <w:rFonts w:cs="B Roya"/>
          <w:rtl/>
        </w:rPr>
      </w:pPr>
    </w:p>
    <w:p w:rsidR="00EF7FC7" w:rsidRDefault="00EF7FC7" w:rsidP="00EF7FC7">
      <w:pPr>
        <w:ind w:left="412" w:right="426"/>
        <w:jc w:val="both"/>
        <w:rPr>
          <w:rFonts w:cs="B Roya"/>
          <w:rtl/>
        </w:rPr>
      </w:pPr>
      <w:r w:rsidRPr="003552B7">
        <w:rPr>
          <w:rFonts w:cs="B Roya" w:hint="cs"/>
          <w:rtl/>
        </w:rPr>
        <w:t>تبصره 2: موارد لغو گواهینامه و محرومیت ها برای اشخاص حقیقی یا حقوقی بایستی در لیست سیاه انجمن و بر روی وب سایت انجمن اطلاع رسانی شود.</w:t>
      </w:r>
    </w:p>
    <w:p w:rsidR="00587875" w:rsidRPr="003552B7" w:rsidRDefault="00587875" w:rsidP="00EF7FC7">
      <w:pPr>
        <w:ind w:left="412" w:right="426"/>
        <w:jc w:val="both"/>
        <w:rPr>
          <w:rFonts w:cs="B Roya"/>
          <w:rtl/>
        </w:rPr>
      </w:pPr>
      <w:r>
        <w:rPr>
          <w:rFonts w:cs="B Roya" w:hint="cs"/>
          <w:rtl/>
        </w:rPr>
        <w:t xml:space="preserve">تبصره3 : هرگونه مدارکی که از سوی متقاضیان ارایی شود که در غالب مفاد این آیین نامه نباشد ولی بیانگر عملکرد متقاضی  بمشد، در کمیته ارزیابی صلاحیت </w:t>
      </w:r>
      <w:r w:rsidR="008A189D">
        <w:rPr>
          <w:rFonts w:cs="B Roya" w:hint="cs"/>
          <w:rtl/>
        </w:rPr>
        <w:t xml:space="preserve">و رتبه بندی مشاوران </w:t>
      </w:r>
      <w:r>
        <w:rPr>
          <w:rFonts w:cs="B Roya" w:hint="cs"/>
          <w:rtl/>
        </w:rPr>
        <w:t>مطرح و در مورد امتیاز آن تصمیم گیری خواهد شد.</w:t>
      </w:r>
    </w:p>
    <w:p w:rsidR="008C2A6C" w:rsidRDefault="008C2A6C" w:rsidP="00EF7FC7">
      <w:pPr>
        <w:ind w:left="412" w:right="426"/>
        <w:jc w:val="both"/>
        <w:rPr>
          <w:rFonts w:cs="B Roya"/>
          <w:sz w:val="26"/>
          <w:szCs w:val="26"/>
          <w:rtl/>
        </w:rPr>
      </w:pPr>
    </w:p>
    <w:p w:rsidR="00EF7FC7" w:rsidRPr="001852B4" w:rsidRDefault="00EF7FC7" w:rsidP="00EF7FC7">
      <w:pPr>
        <w:spacing w:after="240"/>
        <w:ind w:left="412" w:right="426"/>
        <w:jc w:val="both"/>
        <w:rPr>
          <w:rFonts w:cs="B Roya"/>
          <w:b/>
          <w:bCs/>
          <w:sz w:val="28"/>
          <w:szCs w:val="28"/>
          <w:rtl/>
        </w:rPr>
      </w:pPr>
      <w:r w:rsidRPr="001852B4">
        <w:rPr>
          <w:rFonts w:cs="B Roya"/>
          <w:b/>
          <w:bCs/>
          <w:sz w:val="28"/>
          <w:szCs w:val="28"/>
          <w:rtl/>
        </w:rPr>
        <w:t xml:space="preserve">فصل </w:t>
      </w:r>
      <w:r w:rsidRPr="001852B4">
        <w:rPr>
          <w:rFonts w:cs="B Roya" w:hint="cs"/>
          <w:b/>
          <w:bCs/>
          <w:sz w:val="28"/>
          <w:szCs w:val="28"/>
          <w:rtl/>
        </w:rPr>
        <w:t>پنجم</w:t>
      </w:r>
      <w:r w:rsidRPr="001852B4">
        <w:rPr>
          <w:rFonts w:cs="B Roya"/>
          <w:b/>
          <w:bCs/>
          <w:sz w:val="28"/>
          <w:szCs w:val="28"/>
          <w:rtl/>
        </w:rPr>
        <w:t xml:space="preserve">: مقررات </w:t>
      </w:r>
      <w:r w:rsidRPr="001852B4">
        <w:rPr>
          <w:rFonts w:cs="B Roya" w:hint="cs"/>
          <w:b/>
          <w:bCs/>
          <w:sz w:val="28"/>
          <w:szCs w:val="28"/>
          <w:rtl/>
        </w:rPr>
        <w:t>عمومي</w:t>
      </w:r>
    </w:p>
    <w:p w:rsidR="00EF7FC7" w:rsidRPr="001852B4" w:rsidRDefault="00EF7FC7" w:rsidP="00B14F3D">
      <w:pPr>
        <w:spacing w:after="240"/>
        <w:ind w:left="412" w:right="426"/>
        <w:jc w:val="both"/>
        <w:rPr>
          <w:rFonts w:cs="B Roya"/>
          <w:b/>
          <w:bCs/>
          <w:sz w:val="28"/>
          <w:szCs w:val="28"/>
          <w:rtl/>
        </w:rPr>
      </w:pPr>
      <w:r w:rsidRPr="003552B7">
        <w:rPr>
          <w:rFonts w:cs="B Roya"/>
          <w:b/>
          <w:bCs/>
          <w:sz w:val="28"/>
          <w:szCs w:val="28"/>
          <w:rtl/>
        </w:rPr>
        <w:t xml:space="preserve">ماده </w:t>
      </w:r>
      <w:r w:rsidRPr="003552B7">
        <w:rPr>
          <w:rFonts w:cs="B Roya" w:hint="cs"/>
          <w:b/>
          <w:bCs/>
          <w:sz w:val="28"/>
          <w:szCs w:val="28"/>
          <w:rtl/>
        </w:rPr>
        <w:t>20-</w:t>
      </w:r>
      <w:r w:rsidRPr="00B14F3D">
        <w:rPr>
          <w:rFonts w:cs="B Roya" w:hint="cs"/>
          <w:b/>
          <w:bCs/>
          <w:sz w:val="28"/>
          <w:szCs w:val="28"/>
          <w:rtl/>
        </w:rPr>
        <w:t xml:space="preserve">  رسيدگي به</w:t>
      </w:r>
      <w:r w:rsidRPr="00B14F3D">
        <w:rPr>
          <w:rFonts w:cs="B Roya"/>
          <w:b/>
          <w:bCs/>
          <w:sz w:val="28"/>
          <w:szCs w:val="28"/>
          <w:rtl/>
        </w:rPr>
        <w:t xml:space="preserve"> </w:t>
      </w:r>
      <w:r w:rsidRPr="00B14F3D">
        <w:rPr>
          <w:rFonts w:cs="B Roya" w:hint="cs"/>
          <w:b/>
          <w:bCs/>
          <w:sz w:val="28"/>
          <w:szCs w:val="28"/>
          <w:rtl/>
        </w:rPr>
        <w:t>ت</w:t>
      </w:r>
      <w:r w:rsidRPr="00B14F3D">
        <w:rPr>
          <w:rFonts w:cs="B Roya"/>
          <w:b/>
          <w:bCs/>
          <w:sz w:val="28"/>
          <w:szCs w:val="28"/>
          <w:rtl/>
        </w:rPr>
        <w:t xml:space="preserve">خلفات </w:t>
      </w:r>
      <w:r w:rsidRPr="00B14F3D">
        <w:rPr>
          <w:rFonts w:cs="B Roya" w:hint="cs"/>
          <w:b/>
          <w:bCs/>
          <w:sz w:val="28"/>
          <w:szCs w:val="28"/>
          <w:rtl/>
        </w:rPr>
        <w:t>مشاوران</w:t>
      </w:r>
    </w:p>
    <w:p w:rsidR="00EF7FC7" w:rsidRPr="00B14F3D" w:rsidRDefault="00EF7FC7" w:rsidP="00EF7FC7">
      <w:pPr>
        <w:ind w:left="412" w:right="426"/>
        <w:jc w:val="both"/>
        <w:rPr>
          <w:rFonts w:cs="B Roya"/>
          <w:rtl/>
        </w:rPr>
      </w:pPr>
      <w:r w:rsidRPr="00B14F3D">
        <w:rPr>
          <w:rFonts w:cs="B Roya" w:hint="cs"/>
          <w:rtl/>
        </w:rPr>
        <w:t>رسيدگي به تخلفات مشاوران بر عهده كميته رسيدگي به شكايات و تخلفات بوده و جريمه در نظر گرفته شده  متناسب با نوع و ميزان تخلفات مشاور می باشد. برخي از مصادیق تخلفات مشاوران مديريت عبارتند از:</w:t>
      </w:r>
    </w:p>
    <w:p w:rsidR="00EF7FC7" w:rsidRPr="00B14F3D" w:rsidRDefault="00EF7FC7" w:rsidP="00EF7FC7">
      <w:pPr>
        <w:ind w:left="412" w:right="426"/>
        <w:jc w:val="both"/>
        <w:rPr>
          <w:rFonts w:cs="B Roya"/>
          <w:rtl/>
        </w:rPr>
      </w:pPr>
      <w:r w:rsidRPr="00B14F3D">
        <w:rPr>
          <w:rFonts w:cs="B Roya" w:hint="cs"/>
          <w:rtl/>
        </w:rPr>
        <w:t xml:space="preserve">1- ارائه مدارک و اطلاعات </w:t>
      </w:r>
      <w:r w:rsidR="00052077">
        <w:rPr>
          <w:rFonts w:cs="B Roya" w:hint="cs"/>
          <w:rtl/>
        </w:rPr>
        <w:t>خلاف واقع در مراحل تشخيص صلاحيت</w:t>
      </w:r>
    </w:p>
    <w:p w:rsidR="00EF7FC7" w:rsidRPr="00B14F3D" w:rsidRDefault="00EF7FC7" w:rsidP="00EF7FC7">
      <w:pPr>
        <w:ind w:left="412" w:right="426"/>
        <w:jc w:val="both"/>
        <w:rPr>
          <w:rFonts w:cs="B Roya"/>
          <w:rtl/>
        </w:rPr>
      </w:pPr>
      <w:r w:rsidRPr="00B14F3D">
        <w:rPr>
          <w:rFonts w:cs="B Roya" w:hint="cs"/>
          <w:rtl/>
        </w:rPr>
        <w:t>2- عدم جايگزيني فرد مناسب در مدت سه ماه در صورت خروج فرد سرگروه یا امتيازآور از مشاور</w:t>
      </w:r>
    </w:p>
    <w:p w:rsidR="00EF7FC7" w:rsidRPr="00B14F3D" w:rsidRDefault="00EF7FC7" w:rsidP="00052077">
      <w:pPr>
        <w:ind w:left="412" w:right="426"/>
        <w:jc w:val="both"/>
        <w:rPr>
          <w:rFonts w:cs="B Roya"/>
          <w:rtl/>
        </w:rPr>
      </w:pPr>
      <w:r w:rsidRPr="00B14F3D">
        <w:rPr>
          <w:rFonts w:cs="B Roya" w:hint="cs"/>
          <w:rtl/>
        </w:rPr>
        <w:t xml:space="preserve">3- قصور مشاور در ارائه خدمات منجر به نارضايتي یا شکایت(گزارش) كارفرما به انجمن </w:t>
      </w:r>
    </w:p>
    <w:p w:rsidR="00EF7FC7" w:rsidRPr="00587875" w:rsidRDefault="00EF7FC7" w:rsidP="00587875">
      <w:pPr>
        <w:ind w:left="450" w:right="426"/>
        <w:jc w:val="both"/>
        <w:rPr>
          <w:rFonts w:cs="B Roya"/>
          <w:rtl/>
        </w:rPr>
      </w:pPr>
      <w:r w:rsidRPr="00587875">
        <w:rPr>
          <w:rFonts w:cs="B Roya" w:hint="cs"/>
          <w:rtl/>
        </w:rPr>
        <w:t>سایر مواردی که به تشخیص انجمن تعیین و ابلاغ می‌شود.</w:t>
      </w:r>
    </w:p>
    <w:p w:rsidR="00587875" w:rsidRPr="00946BDB" w:rsidRDefault="00587875" w:rsidP="00587875">
      <w:pPr>
        <w:ind w:left="425" w:right="426"/>
        <w:jc w:val="both"/>
        <w:rPr>
          <w:rFonts w:cs="B Roya"/>
          <w:b/>
          <w:bCs/>
          <w:sz w:val="28"/>
          <w:szCs w:val="28"/>
          <w:rtl/>
        </w:rPr>
      </w:pPr>
      <w:r w:rsidRPr="00946BDB">
        <w:rPr>
          <w:rFonts w:cs="B Roya" w:hint="cs"/>
          <w:b/>
          <w:bCs/>
          <w:sz w:val="28"/>
          <w:szCs w:val="28"/>
          <w:rtl/>
        </w:rPr>
        <w:t>ماده 21 : رعایت اصل محرمانگی :</w:t>
      </w:r>
    </w:p>
    <w:p w:rsidR="00587875" w:rsidRPr="00587875" w:rsidRDefault="00587875" w:rsidP="00946BDB">
      <w:pPr>
        <w:ind w:left="425" w:right="426"/>
        <w:jc w:val="both"/>
        <w:rPr>
          <w:rFonts w:cs="B Roya"/>
          <w:rtl/>
        </w:rPr>
      </w:pPr>
      <w:r>
        <w:rPr>
          <w:rFonts w:cs="B Roya" w:hint="cs"/>
          <w:rtl/>
        </w:rPr>
        <w:t>انجمن متعهد می گردد که کلیه اطلاعات دریافتی را محرمانه تلقی نموده و به هر طریق ممکن از قرار دادن آنها در اختیار دیگران( به خصوص ( رقبا ) خودداری خواهد نمود به همین منظور از قراردادها فقط صفحات مورد نیاز کپی گرفته خواهد شد .</w:t>
      </w:r>
    </w:p>
    <w:p w:rsidR="00F00734" w:rsidRPr="00B14F3D" w:rsidRDefault="00F00734" w:rsidP="00F00734">
      <w:pPr>
        <w:ind w:right="426"/>
        <w:jc w:val="both"/>
        <w:rPr>
          <w:rFonts w:cs="B Roya"/>
          <w:rtl/>
        </w:rPr>
      </w:pPr>
    </w:p>
    <w:p w:rsidR="00EF7FC7" w:rsidRDefault="00EF7FC7" w:rsidP="00587875">
      <w:pPr>
        <w:ind w:left="412" w:right="426"/>
        <w:jc w:val="both"/>
        <w:rPr>
          <w:rFonts w:cs="B Roya"/>
          <w:rtl/>
        </w:rPr>
      </w:pPr>
      <w:r w:rsidRPr="00B14F3D">
        <w:rPr>
          <w:rFonts w:cs="B Roya" w:hint="cs"/>
          <w:b/>
          <w:bCs/>
          <w:sz w:val="28"/>
          <w:szCs w:val="28"/>
          <w:rtl/>
        </w:rPr>
        <w:t xml:space="preserve">ماده </w:t>
      </w:r>
      <w:r w:rsidR="00587875">
        <w:rPr>
          <w:rFonts w:cs="B Roya" w:hint="cs"/>
          <w:b/>
          <w:bCs/>
          <w:sz w:val="28"/>
          <w:szCs w:val="28"/>
          <w:rtl/>
        </w:rPr>
        <w:t>22</w:t>
      </w:r>
      <w:r w:rsidRPr="00B14F3D">
        <w:rPr>
          <w:rFonts w:cs="B Roya" w:hint="cs"/>
          <w:b/>
          <w:bCs/>
          <w:sz w:val="28"/>
          <w:szCs w:val="28"/>
          <w:rtl/>
        </w:rPr>
        <w:t>-</w:t>
      </w:r>
      <w:r w:rsidRPr="001852B4">
        <w:rPr>
          <w:rFonts w:cs="B Roya" w:hint="cs"/>
          <w:sz w:val="28"/>
          <w:szCs w:val="28"/>
          <w:rtl/>
        </w:rPr>
        <w:t xml:space="preserve"> </w:t>
      </w:r>
      <w:r w:rsidRPr="00B14F3D">
        <w:rPr>
          <w:rFonts w:cs="B Roya" w:hint="cs"/>
          <w:rtl/>
        </w:rPr>
        <w:t>مشاوران</w:t>
      </w:r>
      <w:r w:rsidR="0028648B">
        <w:rPr>
          <w:rFonts w:cs="B Roya" w:hint="cs"/>
          <w:rtl/>
        </w:rPr>
        <w:t xml:space="preserve"> </w:t>
      </w:r>
      <w:r w:rsidRPr="00B14F3D">
        <w:rPr>
          <w:rFonts w:cs="B Roya" w:hint="cs"/>
          <w:rtl/>
        </w:rPr>
        <w:t>مديريت</w:t>
      </w:r>
      <w:r w:rsidR="0028648B">
        <w:rPr>
          <w:rFonts w:cs="B Roya" w:hint="cs"/>
          <w:rtl/>
        </w:rPr>
        <w:t xml:space="preserve"> عضو انجمن خود را</w:t>
      </w:r>
      <w:r w:rsidRPr="00B14F3D">
        <w:rPr>
          <w:rFonts w:cs="B Roya" w:hint="cs"/>
          <w:rtl/>
        </w:rPr>
        <w:t xml:space="preserve"> </w:t>
      </w:r>
      <w:r w:rsidRPr="00B14F3D">
        <w:rPr>
          <w:rFonts w:cs="B Roya"/>
          <w:rtl/>
        </w:rPr>
        <w:t xml:space="preserve">موظف </w:t>
      </w:r>
      <w:r w:rsidR="0028648B">
        <w:rPr>
          <w:rFonts w:cs="B Roya" w:hint="cs"/>
          <w:rtl/>
        </w:rPr>
        <w:t>و م</w:t>
      </w:r>
      <w:r w:rsidRPr="00B14F3D">
        <w:rPr>
          <w:rFonts w:cs="B Roya" w:hint="cs"/>
          <w:rtl/>
        </w:rPr>
        <w:t xml:space="preserve">تعهد </w:t>
      </w:r>
      <w:r w:rsidR="0028648B">
        <w:rPr>
          <w:rFonts w:cs="B Roya" w:hint="cs"/>
          <w:rtl/>
        </w:rPr>
        <w:t>به رعایت</w:t>
      </w:r>
      <w:r w:rsidRPr="00B14F3D">
        <w:rPr>
          <w:rFonts w:cs="B Roya"/>
          <w:rtl/>
        </w:rPr>
        <w:t xml:space="preserve"> مفاد اين آيين‌نامه و دستورالعم</w:t>
      </w:r>
      <w:r w:rsidRPr="00B14F3D">
        <w:rPr>
          <w:rFonts w:cs="B Roya" w:hint="cs"/>
          <w:rtl/>
        </w:rPr>
        <w:t>ل‌</w:t>
      </w:r>
      <w:r w:rsidRPr="00B14F3D">
        <w:rPr>
          <w:rFonts w:cs="B Roya"/>
          <w:rtl/>
        </w:rPr>
        <w:t>‌ها و بخشنامه</w:t>
      </w:r>
      <w:r w:rsidRPr="00B14F3D">
        <w:rPr>
          <w:rFonts w:cs="B Roya" w:hint="cs"/>
          <w:rtl/>
        </w:rPr>
        <w:t>‌</w:t>
      </w:r>
      <w:r w:rsidRPr="00B14F3D">
        <w:rPr>
          <w:rFonts w:cs="B Roya"/>
          <w:rtl/>
        </w:rPr>
        <w:t xml:space="preserve">‌هايي كه در چارچوب اين آيين‌نامه توسط </w:t>
      </w:r>
      <w:r w:rsidRPr="00B14F3D">
        <w:rPr>
          <w:rFonts w:cs="B Roya" w:hint="cs"/>
          <w:rtl/>
        </w:rPr>
        <w:t xml:space="preserve">انجمن </w:t>
      </w:r>
      <w:r w:rsidRPr="00B14F3D">
        <w:rPr>
          <w:rFonts w:cs="B Roya"/>
          <w:rtl/>
        </w:rPr>
        <w:t>صادر مي‌گردد</w:t>
      </w:r>
      <w:r w:rsidRPr="00B14F3D">
        <w:rPr>
          <w:rFonts w:cs="B Roya" w:hint="cs"/>
          <w:rtl/>
        </w:rPr>
        <w:t xml:space="preserve"> </w:t>
      </w:r>
      <w:r w:rsidR="0028648B">
        <w:rPr>
          <w:rFonts w:cs="B Roya" w:hint="cs"/>
          <w:rtl/>
        </w:rPr>
        <w:t>می‏دانند.</w:t>
      </w:r>
    </w:p>
    <w:p w:rsidR="00F00734" w:rsidRPr="008E5052" w:rsidRDefault="00F00734" w:rsidP="0028648B">
      <w:pPr>
        <w:ind w:left="412" w:right="426"/>
        <w:jc w:val="both"/>
        <w:rPr>
          <w:rFonts w:cs="B Roya"/>
          <w:sz w:val="14"/>
          <w:szCs w:val="14"/>
          <w:rtl/>
        </w:rPr>
      </w:pPr>
    </w:p>
    <w:p w:rsidR="00EF7FC7" w:rsidRPr="00B14F3D" w:rsidRDefault="00C25FE2" w:rsidP="00EF7FC7">
      <w:pPr>
        <w:spacing w:line="360" w:lineRule="auto"/>
        <w:ind w:left="844" w:right="450" w:firstLine="41"/>
        <w:jc w:val="both"/>
        <w:rPr>
          <w:rFonts w:cs="B Roya"/>
          <w:b/>
          <w:bCs/>
          <w:sz w:val="28"/>
          <w:szCs w:val="28"/>
        </w:rPr>
      </w:pPr>
      <w:r>
        <w:rPr>
          <w:rFonts w:cs="B Roya" w:hint="cs"/>
          <w:b/>
          <w:bCs/>
          <w:sz w:val="28"/>
          <w:szCs w:val="28"/>
          <w:rtl/>
        </w:rPr>
        <w:t>*</w:t>
      </w:r>
      <w:r w:rsidR="00EF7FC7" w:rsidRPr="00B14F3D">
        <w:rPr>
          <w:rFonts w:cs="B Roya" w:hint="cs"/>
          <w:b/>
          <w:bCs/>
          <w:sz w:val="28"/>
          <w:szCs w:val="28"/>
          <w:rtl/>
        </w:rPr>
        <w:t xml:space="preserve"> </w:t>
      </w:r>
      <w:r w:rsidR="00EF7FC7" w:rsidRPr="00B14F3D">
        <w:rPr>
          <w:rFonts w:cs="B Roya"/>
          <w:b/>
          <w:bCs/>
          <w:sz w:val="28"/>
          <w:szCs w:val="28"/>
          <w:rtl/>
        </w:rPr>
        <w:t>مراجع و مستندات مربوط :</w:t>
      </w:r>
    </w:p>
    <w:p w:rsidR="00EF7FC7" w:rsidRDefault="00EF7FC7" w:rsidP="004769B3">
      <w:pPr>
        <w:spacing w:line="360" w:lineRule="auto"/>
        <w:ind w:left="484"/>
        <w:jc w:val="both"/>
        <w:rPr>
          <w:rFonts w:cs="B Roya"/>
          <w:b/>
          <w:bCs/>
          <w:rtl/>
        </w:rPr>
      </w:pPr>
      <w:r w:rsidRPr="001852B4">
        <w:rPr>
          <w:rFonts w:cs="B Roya" w:hint="cs"/>
          <w:b/>
          <w:bCs/>
          <w:rtl/>
        </w:rPr>
        <w:t xml:space="preserve">      </w:t>
      </w:r>
      <w:r w:rsidR="00B14F3D">
        <w:rPr>
          <w:rFonts w:cs="B Roya" w:hint="cs"/>
          <w:b/>
          <w:bCs/>
          <w:rtl/>
        </w:rPr>
        <w:t xml:space="preserve">     </w:t>
      </w:r>
      <w:r w:rsidR="005A49F6">
        <w:rPr>
          <w:rFonts w:cs="B Roya" w:hint="cs"/>
          <w:b/>
          <w:bCs/>
          <w:rtl/>
        </w:rPr>
        <w:t xml:space="preserve">- </w:t>
      </w:r>
      <w:r w:rsidR="00C25FE2">
        <w:rPr>
          <w:rFonts w:cs="B Roya" w:hint="cs"/>
          <w:b/>
          <w:bCs/>
          <w:rtl/>
        </w:rPr>
        <w:t>جدول شماره</w:t>
      </w:r>
      <w:r w:rsidR="00E7064D">
        <w:rPr>
          <w:rFonts w:cs="B Roya" w:hint="cs"/>
          <w:b/>
          <w:bCs/>
          <w:rtl/>
        </w:rPr>
        <w:t xml:space="preserve"> (</w:t>
      </w:r>
      <w:r w:rsidR="00C25FE2">
        <w:rPr>
          <w:rFonts w:cs="B Roya" w:hint="cs"/>
          <w:b/>
          <w:bCs/>
          <w:rtl/>
        </w:rPr>
        <w:t>1</w:t>
      </w:r>
      <w:r w:rsidR="00E7064D">
        <w:rPr>
          <w:rFonts w:cs="B Roya" w:hint="cs"/>
          <w:b/>
          <w:bCs/>
          <w:rtl/>
        </w:rPr>
        <w:t>)</w:t>
      </w:r>
      <w:r w:rsidR="00C25FE2">
        <w:rPr>
          <w:rFonts w:cs="B Roya" w:hint="cs"/>
          <w:b/>
          <w:bCs/>
          <w:rtl/>
        </w:rPr>
        <w:t>:</w:t>
      </w:r>
      <w:r w:rsidR="005A49F6" w:rsidRPr="00C25FE2">
        <w:rPr>
          <w:rFonts w:cs="B Roya" w:hint="cs"/>
          <w:b/>
          <w:bCs/>
          <w:rtl/>
        </w:rPr>
        <w:t>معیارها و زیر معیارهای مرتبط با عوامل موثر در صدور گواهینامه صلاحیت حرفه ای</w:t>
      </w:r>
    </w:p>
    <w:p w:rsidR="00C25FE2" w:rsidRDefault="00C25FE2" w:rsidP="005A49F6">
      <w:pPr>
        <w:spacing w:line="360" w:lineRule="auto"/>
        <w:ind w:left="484"/>
        <w:jc w:val="both"/>
        <w:rPr>
          <w:rFonts w:cs="B Roya"/>
          <w:b/>
          <w:bCs/>
          <w:rtl/>
        </w:rPr>
      </w:pPr>
      <w:r>
        <w:rPr>
          <w:rFonts w:cs="B Roya" w:hint="cs"/>
          <w:b/>
          <w:bCs/>
          <w:rtl/>
        </w:rPr>
        <w:t xml:space="preserve">           - </w:t>
      </w:r>
      <w:r w:rsidR="004769B3" w:rsidRPr="005A247D">
        <w:rPr>
          <w:rFonts w:cs="B Roya" w:hint="cs"/>
          <w:b/>
          <w:bCs/>
          <w:rtl/>
        </w:rPr>
        <w:t>جدول شماره (2): شرايط لازم براي ارزیابی و رتبه‏بندی مشاوران حقوقي</w:t>
      </w:r>
    </w:p>
    <w:p w:rsidR="00C25FE2" w:rsidRDefault="00C25FE2" w:rsidP="005A49F6">
      <w:pPr>
        <w:spacing w:line="360" w:lineRule="auto"/>
        <w:ind w:left="484"/>
        <w:jc w:val="both"/>
        <w:rPr>
          <w:rFonts w:cs="B Roya"/>
          <w:b/>
          <w:bCs/>
          <w:rtl/>
        </w:rPr>
      </w:pPr>
      <w:r>
        <w:rPr>
          <w:rFonts w:cs="B Roya" w:hint="cs"/>
          <w:b/>
          <w:bCs/>
          <w:rtl/>
        </w:rPr>
        <w:lastRenderedPageBreak/>
        <w:t xml:space="preserve">           -</w:t>
      </w:r>
      <w:r w:rsidR="005A247D" w:rsidRPr="005A247D">
        <w:rPr>
          <w:rFonts w:cs="B Roya" w:hint="cs"/>
          <w:b/>
          <w:bCs/>
          <w:rtl/>
        </w:rPr>
        <w:t xml:space="preserve"> جدول شماره ( 3 ) امتياز مربوط به تجربه</w:t>
      </w:r>
      <w:r w:rsidR="005A247D" w:rsidRPr="005A247D">
        <w:rPr>
          <w:rFonts w:cs="B Roya" w:hint="cs"/>
          <w:b/>
          <w:bCs/>
          <w:rtl/>
          <w:cs/>
        </w:rPr>
        <w:t>‎كاري براساس كيفيت اجراي آخرين پنج پروژه انجام شده ي مشاور</w:t>
      </w:r>
    </w:p>
    <w:p w:rsidR="008E5052" w:rsidRPr="008E5052" w:rsidRDefault="008E5052" w:rsidP="005A49F6">
      <w:pPr>
        <w:spacing w:line="360" w:lineRule="auto"/>
        <w:ind w:left="484"/>
        <w:jc w:val="both"/>
        <w:rPr>
          <w:rFonts w:cs="B Roya"/>
          <w:b/>
          <w:bCs/>
          <w:sz w:val="20"/>
          <w:szCs w:val="20"/>
          <w:rtl/>
        </w:rPr>
      </w:pPr>
    </w:p>
    <w:p w:rsidR="00C25FE2" w:rsidRPr="005A247D" w:rsidRDefault="00C25FE2" w:rsidP="005A49F6">
      <w:pPr>
        <w:spacing w:line="360" w:lineRule="auto"/>
        <w:ind w:left="484"/>
        <w:jc w:val="both"/>
        <w:rPr>
          <w:rFonts w:cs="B Roya"/>
          <w:b/>
          <w:bCs/>
          <w:rtl/>
        </w:rPr>
      </w:pPr>
      <w:r>
        <w:rPr>
          <w:rFonts w:cs="B Roya" w:hint="cs"/>
          <w:b/>
          <w:bCs/>
          <w:rtl/>
        </w:rPr>
        <w:t xml:space="preserve">           -</w:t>
      </w:r>
      <w:r w:rsidR="005A247D" w:rsidRPr="005A247D">
        <w:rPr>
          <w:rFonts w:cs="B Roya" w:hint="cs"/>
          <w:b/>
          <w:bCs/>
          <w:rtl/>
        </w:rPr>
        <w:t xml:space="preserve"> جدول شماره (4): ساختار، سیستم ها و توانمندی های مدیریتی</w:t>
      </w:r>
    </w:p>
    <w:p w:rsidR="00260188" w:rsidRDefault="005A247D" w:rsidP="008E5052">
      <w:pPr>
        <w:spacing w:line="360" w:lineRule="auto"/>
        <w:ind w:left="484"/>
        <w:jc w:val="both"/>
        <w:rPr>
          <w:rFonts w:cs="B Roya"/>
          <w:b/>
          <w:bCs/>
          <w:rtl/>
        </w:rPr>
      </w:pPr>
      <w:r>
        <w:rPr>
          <w:rFonts w:cs="B Roya" w:hint="cs"/>
          <w:b/>
          <w:bCs/>
          <w:rtl/>
        </w:rPr>
        <w:t xml:space="preserve">           -</w:t>
      </w:r>
      <w:r w:rsidRPr="005A247D">
        <w:rPr>
          <w:rFonts w:cs="B Roya" w:hint="cs"/>
          <w:b/>
          <w:bCs/>
          <w:rtl/>
        </w:rPr>
        <w:t xml:space="preserve"> جدول شماره ( 5 ) عناوين رشته</w:t>
      </w:r>
      <w:r w:rsidRPr="005A247D">
        <w:rPr>
          <w:rFonts w:cs="B Roya" w:hint="cs"/>
          <w:b/>
          <w:bCs/>
          <w:rtl/>
          <w:cs/>
        </w:rPr>
        <w:t xml:space="preserve">‎ها و گرایش های تحصيلي </w:t>
      </w:r>
      <w:r w:rsidRPr="005A247D">
        <w:rPr>
          <w:rFonts w:cs="B Roya" w:hint="cs"/>
          <w:b/>
          <w:bCs/>
          <w:rtl/>
        </w:rPr>
        <w:t>مرتبط با خدمات مشاوره مديريت</w:t>
      </w:r>
    </w:p>
    <w:tbl>
      <w:tblPr>
        <w:bidiVisual/>
        <w:tblW w:w="9990"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
        <w:gridCol w:w="718"/>
        <w:gridCol w:w="1802"/>
        <w:gridCol w:w="810"/>
        <w:gridCol w:w="1451"/>
        <w:gridCol w:w="473"/>
        <w:gridCol w:w="473"/>
        <w:gridCol w:w="473"/>
        <w:gridCol w:w="518"/>
        <w:gridCol w:w="752"/>
        <w:gridCol w:w="720"/>
        <w:gridCol w:w="540"/>
        <w:gridCol w:w="898"/>
      </w:tblGrid>
      <w:tr w:rsidR="008016CC" w:rsidRPr="001852B4" w:rsidTr="00C6586A">
        <w:trPr>
          <w:cantSplit/>
          <w:trHeight w:val="161"/>
          <w:tblHeader/>
        </w:trPr>
        <w:tc>
          <w:tcPr>
            <w:tcW w:w="9990" w:type="dxa"/>
            <w:gridSpan w:val="13"/>
            <w:tcBorders>
              <w:top w:val="single" w:sz="12" w:space="0" w:color="auto"/>
              <w:left w:val="single" w:sz="12" w:space="0" w:color="auto"/>
              <w:bottom w:val="single" w:sz="12" w:space="0" w:color="auto"/>
              <w:right w:val="single" w:sz="12" w:space="0" w:color="auto"/>
            </w:tcBorders>
            <w:shd w:val="clear" w:color="auto" w:fill="auto"/>
          </w:tcPr>
          <w:p w:rsidR="008016CC" w:rsidRPr="00B14F3D" w:rsidRDefault="008016CC" w:rsidP="00B14F3D">
            <w:pPr>
              <w:jc w:val="center"/>
              <w:rPr>
                <w:rFonts w:cs="B Titr"/>
                <w:rtl/>
              </w:rPr>
            </w:pPr>
            <w:r w:rsidRPr="00B14F3D">
              <w:rPr>
                <w:rFonts w:cs="B Titr" w:hint="cs"/>
                <w:rtl/>
              </w:rPr>
              <w:t>جدول شماره (1): معیارها و زیر معیارهای مرتبط با عوامل موثر در صدور گواهینامه صلاحیت حرفه ای</w:t>
            </w:r>
          </w:p>
        </w:tc>
      </w:tr>
      <w:tr w:rsidR="008016CC" w:rsidRPr="001852B4" w:rsidTr="00BE75D4">
        <w:trPr>
          <w:cantSplit/>
          <w:trHeight w:val="1495"/>
          <w:tblHeader/>
        </w:trPr>
        <w:tc>
          <w:tcPr>
            <w:tcW w:w="362" w:type="dxa"/>
            <w:tcBorders>
              <w:top w:val="single" w:sz="12" w:space="0" w:color="auto"/>
              <w:left w:val="single" w:sz="12" w:space="0" w:color="auto"/>
            </w:tcBorders>
            <w:shd w:val="clear" w:color="auto" w:fill="auto"/>
            <w:textDirection w:val="btLr"/>
            <w:vAlign w:val="center"/>
          </w:tcPr>
          <w:p w:rsidR="008016CC" w:rsidRPr="00BE75D4" w:rsidRDefault="008016CC" w:rsidP="00900C19">
            <w:pPr>
              <w:ind w:left="113" w:right="113"/>
              <w:jc w:val="center"/>
              <w:rPr>
                <w:rFonts w:cs="B Titr"/>
                <w:sz w:val="18"/>
                <w:szCs w:val="18"/>
                <w:rtl/>
              </w:rPr>
            </w:pPr>
            <w:r w:rsidRPr="00BE75D4">
              <w:rPr>
                <w:rFonts w:cs="B Titr" w:hint="cs"/>
                <w:sz w:val="18"/>
                <w:szCs w:val="18"/>
                <w:rtl/>
              </w:rPr>
              <w:t>ردیف</w:t>
            </w:r>
          </w:p>
        </w:tc>
        <w:tc>
          <w:tcPr>
            <w:tcW w:w="718" w:type="dxa"/>
            <w:tcBorders>
              <w:top w:val="single" w:sz="12" w:space="0" w:color="auto"/>
            </w:tcBorders>
            <w:shd w:val="clear" w:color="auto" w:fill="auto"/>
            <w:textDirection w:val="btLr"/>
          </w:tcPr>
          <w:p w:rsidR="008016CC" w:rsidRPr="00BE75D4" w:rsidRDefault="008016CC" w:rsidP="00900C19">
            <w:pPr>
              <w:ind w:left="113" w:right="113"/>
              <w:jc w:val="center"/>
              <w:rPr>
                <w:rFonts w:cs="B Titr"/>
                <w:sz w:val="18"/>
                <w:szCs w:val="18"/>
                <w:rtl/>
              </w:rPr>
            </w:pPr>
            <w:r w:rsidRPr="00BE75D4">
              <w:rPr>
                <w:rFonts w:cs="B Titr" w:hint="cs"/>
                <w:sz w:val="18"/>
                <w:szCs w:val="18"/>
                <w:rtl/>
              </w:rPr>
              <w:t>معیار</w:t>
            </w:r>
          </w:p>
        </w:tc>
        <w:tc>
          <w:tcPr>
            <w:tcW w:w="4063" w:type="dxa"/>
            <w:gridSpan w:val="3"/>
            <w:tcBorders>
              <w:top w:val="single" w:sz="12" w:space="0" w:color="auto"/>
            </w:tcBorders>
            <w:shd w:val="clear" w:color="auto" w:fill="auto"/>
            <w:vAlign w:val="center"/>
          </w:tcPr>
          <w:p w:rsidR="008016CC" w:rsidRPr="00BE75D4" w:rsidRDefault="008016CC" w:rsidP="00900C19">
            <w:pPr>
              <w:jc w:val="center"/>
              <w:rPr>
                <w:rFonts w:cs="B Titr"/>
                <w:sz w:val="18"/>
                <w:szCs w:val="18"/>
                <w:rtl/>
              </w:rPr>
            </w:pPr>
            <w:r w:rsidRPr="00BE75D4">
              <w:rPr>
                <w:rFonts w:cs="B Titr" w:hint="cs"/>
                <w:sz w:val="18"/>
                <w:szCs w:val="18"/>
                <w:rtl/>
              </w:rPr>
              <w:t>زیر معیار و امتیاز مربوط</w:t>
            </w:r>
          </w:p>
        </w:tc>
        <w:tc>
          <w:tcPr>
            <w:tcW w:w="473" w:type="dxa"/>
            <w:tcBorders>
              <w:top w:val="single" w:sz="12" w:space="0" w:color="auto"/>
            </w:tcBorders>
            <w:shd w:val="clear" w:color="auto" w:fill="auto"/>
            <w:textDirection w:val="btLr"/>
          </w:tcPr>
          <w:p w:rsidR="008016CC" w:rsidRPr="00BE75D4" w:rsidRDefault="008016CC" w:rsidP="00900C19">
            <w:pPr>
              <w:ind w:left="113" w:right="113"/>
              <w:jc w:val="center"/>
              <w:rPr>
                <w:rFonts w:cs="B Titr"/>
                <w:sz w:val="18"/>
                <w:szCs w:val="18"/>
                <w:rtl/>
              </w:rPr>
            </w:pPr>
            <w:r w:rsidRPr="00BE75D4">
              <w:rPr>
                <w:rFonts w:cs="B Titr" w:hint="cs"/>
                <w:sz w:val="18"/>
                <w:szCs w:val="18"/>
                <w:rtl/>
              </w:rPr>
              <w:t>حداکثر امتیاز معیار</w:t>
            </w:r>
          </w:p>
        </w:tc>
        <w:tc>
          <w:tcPr>
            <w:tcW w:w="473" w:type="dxa"/>
            <w:tcBorders>
              <w:top w:val="single" w:sz="12" w:space="0" w:color="auto"/>
            </w:tcBorders>
            <w:shd w:val="clear" w:color="auto" w:fill="auto"/>
            <w:textDirection w:val="btLr"/>
          </w:tcPr>
          <w:p w:rsidR="008016CC" w:rsidRPr="00BE75D4" w:rsidRDefault="008016CC" w:rsidP="00900C19">
            <w:pPr>
              <w:ind w:left="113" w:right="113"/>
              <w:jc w:val="center"/>
              <w:rPr>
                <w:rFonts w:cs="B Titr"/>
                <w:sz w:val="18"/>
                <w:szCs w:val="18"/>
                <w:rtl/>
              </w:rPr>
            </w:pPr>
            <w:r w:rsidRPr="00BE75D4">
              <w:rPr>
                <w:rFonts w:cs="B Titr" w:hint="cs"/>
                <w:sz w:val="18"/>
                <w:szCs w:val="18"/>
                <w:rtl/>
              </w:rPr>
              <w:t>حداکثر امتیاز زیرمعیار</w:t>
            </w:r>
          </w:p>
        </w:tc>
        <w:tc>
          <w:tcPr>
            <w:tcW w:w="473" w:type="dxa"/>
            <w:tcBorders>
              <w:top w:val="single" w:sz="12" w:space="0" w:color="auto"/>
            </w:tcBorders>
            <w:shd w:val="clear" w:color="auto" w:fill="auto"/>
            <w:textDirection w:val="btLr"/>
          </w:tcPr>
          <w:p w:rsidR="008016CC" w:rsidRPr="00BE75D4" w:rsidRDefault="008016CC" w:rsidP="00900C19">
            <w:pPr>
              <w:ind w:left="113" w:right="113"/>
              <w:jc w:val="center"/>
              <w:rPr>
                <w:rFonts w:cs="B Titr"/>
                <w:sz w:val="18"/>
                <w:szCs w:val="18"/>
                <w:rtl/>
              </w:rPr>
            </w:pPr>
            <w:r w:rsidRPr="00BE75D4">
              <w:rPr>
                <w:rFonts w:cs="B Titr" w:hint="cs"/>
                <w:sz w:val="18"/>
                <w:szCs w:val="18"/>
                <w:rtl/>
              </w:rPr>
              <w:t>امتیاز خود ارزیابی</w:t>
            </w:r>
          </w:p>
        </w:tc>
        <w:tc>
          <w:tcPr>
            <w:tcW w:w="518" w:type="dxa"/>
            <w:tcBorders>
              <w:top w:val="single" w:sz="12" w:space="0" w:color="auto"/>
            </w:tcBorders>
            <w:shd w:val="clear" w:color="auto" w:fill="auto"/>
            <w:textDirection w:val="btLr"/>
          </w:tcPr>
          <w:p w:rsidR="008016CC" w:rsidRPr="00BE75D4" w:rsidRDefault="008016CC" w:rsidP="00900C19">
            <w:pPr>
              <w:ind w:left="113" w:right="113"/>
              <w:jc w:val="center"/>
              <w:rPr>
                <w:rFonts w:cs="B Titr"/>
                <w:sz w:val="18"/>
                <w:szCs w:val="18"/>
                <w:rtl/>
              </w:rPr>
            </w:pPr>
            <w:r w:rsidRPr="00BE75D4">
              <w:rPr>
                <w:rFonts w:cs="B Titr" w:hint="cs"/>
                <w:sz w:val="18"/>
                <w:szCs w:val="18"/>
                <w:rtl/>
              </w:rPr>
              <w:t>حداقل امتیاز لازم برای مشاور</w:t>
            </w:r>
          </w:p>
        </w:tc>
        <w:tc>
          <w:tcPr>
            <w:tcW w:w="752" w:type="dxa"/>
            <w:tcBorders>
              <w:top w:val="single" w:sz="12" w:space="0" w:color="auto"/>
            </w:tcBorders>
            <w:shd w:val="clear" w:color="auto" w:fill="auto"/>
            <w:textDirection w:val="btLr"/>
          </w:tcPr>
          <w:p w:rsidR="008016CC" w:rsidRPr="00BE75D4" w:rsidRDefault="008016CC" w:rsidP="00900C19">
            <w:pPr>
              <w:ind w:left="113" w:right="113"/>
              <w:jc w:val="center"/>
              <w:rPr>
                <w:rFonts w:cs="B Titr"/>
                <w:sz w:val="18"/>
                <w:szCs w:val="18"/>
                <w:rtl/>
              </w:rPr>
            </w:pPr>
            <w:r w:rsidRPr="00BE75D4">
              <w:rPr>
                <w:rFonts w:cs="B Titr" w:hint="cs"/>
                <w:sz w:val="18"/>
                <w:szCs w:val="18"/>
                <w:rtl/>
              </w:rPr>
              <w:t>حداقل امتیاز لازم برای مشاور ارشد</w:t>
            </w:r>
          </w:p>
        </w:tc>
        <w:tc>
          <w:tcPr>
            <w:tcW w:w="720" w:type="dxa"/>
            <w:tcBorders>
              <w:top w:val="single" w:sz="12" w:space="0" w:color="auto"/>
            </w:tcBorders>
            <w:shd w:val="clear" w:color="auto" w:fill="auto"/>
            <w:textDirection w:val="btLr"/>
          </w:tcPr>
          <w:p w:rsidR="008016CC" w:rsidRPr="00BE75D4" w:rsidRDefault="008016CC" w:rsidP="00900C19">
            <w:pPr>
              <w:jc w:val="center"/>
              <w:rPr>
                <w:rFonts w:cs="B Titr"/>
                <w:sz w:val="18"/>
                <w:szCs w:val="18"/>
                <w:rtl/>
              </w:rPr>
            </w:pPr>
            <w:r w:rsidRPr="00BE75D4">
              <w:rPr>
                <w:rFonts w:cs="B Titr" w:hint="cs"/>
                <w:sz w:val="18"/>
                <w:szCs w:val="18"/>
                <w:rtl/>
              </w:rPr>
              <w:t xml:space="preserve">حداقل امتیاز لازم برای مشاورخبره( </w:t>
            </w:r>
            <w:r w:rsidRPr="00BE75D4">
              <w:rPr>
                <w:rFonts w:cs="B Titr"/>
                <w:sz w:val="18"/>
                <w:szCs w:val="18"/>
              </w:rPr>
              <w:t>CMC</w:t>
            </w:r>
            <w:r w:rsidRPr="00BE75D4">
              <w:rPr>
                <w:rFonts w:cs="B Titr" w:hint="cs"/>
                <w:sz w:val="18"/>
                <w:szCs w:val="18"/>
                <w:rtl/>
              </w:rPr>
              <w:t>)</w:t>
            </w:r>
          </w:p>
        </w:tc>
        <w:tc>
          <w:tcPr>
            <w:tcW w:w="540" w:type="dxa"/>
            <w:tcBorders>
              <w:top w:val="single" w:sz="12" w:space="0" w:color="auto"/>
            </w:tcBorders>
            <w:shd w:val="clear" w:color="auto" w:fill="auto"/>
            <w:textDirection w:val="btLr"/>
          </w:tcPr>
          <w:p w:rsidR="008016CC" w:rsidRPr="00BE75D4" w:rsidRDefault="008016CC" w:rsidP="00900C19">
            <w:pPr>
              <w:ind w:left="113" w:right="113"/>
              <w:jc w:val="center"/>
              <w:rPr>
                <w:rFonts w:cs="B Titr"/>
                <w:sz w:val="18"/>
                <w:szCs w:val="18"/>
                <w:rtl/>
              </w:rPr>
            </w:pPr>
            <w:r w:rsidRPr="00BE75D4">
              <w:rPr>
                <w:rFonts w:cs="B Titr" w:hint="cs"/>
                <w:sz w:val="18"/>
                <w:szCs w:val="18"/>
                <w:rtl/>
              </w:rPr>
              <w:t>پیوست ها</w:t>
            </w:r>
          </w:p>
        </w:tc>
        <w:tc>
          <w:tcPr>
            <w:tcW w:w="898" w:type="dxa"/>
            <w:tcBorders>
              <w:top w:val="single" w:sz="12" w:space="0" w:color="auto"/>
              <w:right w:val="single" w:sz="12" w:space="0" w:color="auto"/>
            </w:tcBorders>
            <w:shd w:val="clear" w:color="auto" w:fill="auto"/>
            <w:vAlign w:val="center"/>
          </w:tcPr>
          <w:p w:rsidR="008016CC" w:rsidRPr="00BE75D4" w:rsidRDefault="008016CC" w:rsidP="00900C19">
            <w:pPr>
              <w:jc w:val="center"/>
              <w:rPr>
                <w:rFonts w:cs="B Titr"/>
                <w:sz w:val="18"/>
                <w:szCs w:val="18"/>
                <w:rtl/>
              </w:rPr>
            </w:pPr>
            <w:r w:rsidRPr="00BE75D4">
              <w:rPr>
                <w:rFonts w:cs="B Titr" w:hint="cs"/>
                <w:sz w:val="18"/>
                <w:szCs w:val="18"/>
                <w:rtl/>
              </w:rPr>
              <w:t>توضیحات</w:t>
            </w:r>
          </w:p>
        </w:tc>
      </w:tr>
      <w:tr w:rsidR="008016CC" w:rsidRPr="001852B4" w:rsidTr="00717328">
        <w:tc>
          <w:tcPr>
            <w:tcW w:w="362" w:type="dxa"/>
            <w:vMerge w:val="restart"/>
            <w:tcBorders>
              <w:left w:val="single" w:sz="12" w:space="0" w:color="auto"/>
            </w:tcBorders>
            <w:shd w:val="clear" w:color="auto" w:fill="auto"/>
            <w:vAlign w:val="center"/>
          </w:tcPr>
          <w:p w:rsidR="008016CC" w:rsidRPr="00EA0F64" w:rsidRDefault="008016CC" w:rsidP="00900C19">
            <w:pPr>
              <w:jc w:val="center"/>
              <w:rPr>
                <w:rFonts w:cs="B Titr"/>
                <w:rtl/>
              </w:rPr>
            </w:pPr>
            <w:r w:rsidRPr="00EA0F64">
              <w:rPr>
                <w:rFonts w:cs="B Titr" w:hint="cs"/>
                <w:rtl/>
              </w:rPr>
              <w:t>1</w:t>
            </w:r>
          </w:p>
        </w:tc>
        <w:tc>
          <w:tcPr>
            <w:tcW w:w="718" w:type="dxa"/>
            <w:vMerge w:val="restart"/>
            <w:shd w:val="clear" w:color="auto" w:fill="auto"/>
            <w:textDirection w:val="btLr"/>
            <w:vAlign w:val="center"/>
          </w:tcPr>
          <w:p w:rsidR="008016CC" w:rsidRPr="00717328" w:rsidRDefault="008016CC" w:rsidP="00717328">
            <w:pPr>
              <w:jc w:val="center"/>
              <w:rPr>
                <w:rFonts w:cs="B Roya"/>
                <w:sz w:val="20"/>
                <w:szCs w:val="20"/>
                <w:rtl/>
              </w:rPr>
            </w:pPr>
            <w:r w:rsidRPr="00717328">
              <w:rPr>
                <w:rFonts w:cs="B Titr" w:hint="cs"/>
                <w:sz w:val="20"/>
                <w:szCs w:val="20"/>
                <w:rtl/>
              </w:rPr>
              <w:t>تحصیلات</w:t>
            </w:r>
          </w:p>
        </w:tc>
        <w:tc>
          <w:tcPr>
            <w:tcW w:w="1802" w:type="dxa"/>
            <w:vMerge w:val="restart"/>
            <w:shd w:val="clear" w:color="auto" w:fill="auto"/>
            <w:vAlign w:val="center"/>
          </w:tcPr>
          <w:p w:rsidR="008016CC" w:rsidRPr="001852B4" w:rsidRDefault="008016CC" w:rsidP="00900C19">
            <w:pPr>
              <w:jc w:val="center"/>
              <w:rPr>
                <w:rFonts w:cs="B Roya"/>
                <w:sz w:val="20"/>
                <w:szCs w:val="20"/>
              </w:rPr>
            </w:pPr>
            <w:r w:rsidRPr="001852B4">
              <w:rPr>
                <w:rFonts w:cs="B Roya"/>
                <w:sz w:val="20"/>
                <w:szCs w:val="20"/>
              </w:rPr>
              <w:t>PHD</w:t>
            </w:r>
          </w:p>
        </w:tc>
        <w:tc>
          <w:tcPr>
            <w:tcW w:w="810" w:type="dxa"/>
            <w:shd w:val="clear" w:color="auto" w:fill="auto"/>
          </w:tcPr>
          <w:p w:rsidR="008016CC" w:rsidRPr="00717328" w:rsidRDefault="008016CC" w:rsidP="00900C19">
            <w:pPr>
              <w:rPr>
                <w:rFonts w:cs="B Titr"/>
                <w:sz w:val="16"/>
                <w:szCs w:val="16"/>
                <w:rtl/>
              </w:rPr>
            </w:pPr>
            <w:r w:rsidRPr="00717328">
              <w:rPr>
                <w:rFonts w:cs="B Titr" w:hint="cs"/>
                <w:sz w:val="16"/>
                <w:szCs w:val="16"/>
                <w:rtl/>
              </w:rPr>
              <w:t>مرتبط</w:t>
            </w:r>
          </w:p>
        </w:tc>
        <w:tc>
          <w:tcPr>
            <w:tcW w:w="1451" w:type="dxa"/>
            <w:shd w:val="clear" w:color="auto" w:fill="auto"/>
          </w:tcPr>
          <w:p w:rsidR="008016CC" w:rsidRPr="00F077C9" w:rsidRDefault="008016CC" w:rsidP="00900C19">
            <w:pPr>
              <w:rPr>
                <w:rFonts w:cs="B Titr"/>
                <w:sz w:val="16"/>
                <w:szCs w:val="16"/>
                <w:rtl/>
              </w:rPr>
            </w:pPr>
            <w:r w:rsidRPr="00F077C9">
              <w:rPr>
                <w:rFonts w:cs="B Titr" w:hint="cs"/>
                <w:sz w:val="16"/>
                <w:szCs w:val="16"/>
                <w:rtl/>
              </w:rPr>
              <w:t>25</w:t>
            </w:r>
          </w:p>
        </w:tc>
        <w:tc>
          <w:tcPr>
            <w:tcW w:w="473" w:type="dxa"/>
            <w:vMerge w:val="restart"/>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25</w:t>
            </w:r>
          </w:p>
        </w:tc>
        <w:tc>
          <w:tcPr>
            <w:tcW w:w="473" w:type="dxa"/>
            <w:vMerge w:val="restart"/>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25</w:t>
            </w:r>
          </w:p>
        </w:tc>
        <w:tc>
          <w:tcPr>
            <w:tcW w:w="473" w:type="dxa"/>
            <w:vMerge w:val="restart"/>
            <w:shd w:val="clear" w:color="auto" w:fill="auto"/>
            <w:vAlign w:val="center"/>
          </w:tcPr>
          <w:p w:rsidR="008016CC" w:rsidRPr="00993067" w:rsidRDefault="008016CC" w:rsidP="00900C19">
            <w:pPr>
              <w:jc w:val="center"/>
              <w:rPr>
                <w:rFonts w:cs="B Titr"/>
                <w:sz w:val="18"/>
                <w:szCs w:val="18"/>
                <w:rtl/>
              </w:rPr>
            </w:pPr>
          </w:p>
        </w:tc>
        <w:tc>
          <w:tcPr>
            <w:tcW w:w="518" w:type="dxa"/>
            <w:vMerge w:val="restart"/>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10</w:t>
            </w:r>
          </w:p>
        </w:tc>
        <w:tc>
          <w:tcPr>
            <w:tcW w:w="752" w:type="dxa"/>
            <w:vMerge w:val="restart"/>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10</w:t>
            </w:r>
          </w:p>
        </w:tc>
        <w:tc>
          <w:tcPr>
            <w:tcW w:w="720" w:type="dxa"/>
            <w:vMerge w:val="restart"/>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10</w:t>
            </w:r>
          </w:p>
        </w:tc>
        <w:tc>
          <w:tcPr>
            <w:tcW w:w="540" w:type="dxa"/>
            <w:shd w:val="clear" w:color="auto" w:fill="auto"/>
          </w:tcPr>
          <w:p w:rsidR="008016CC" w:rsidRPr="001852B4" w:rsidRDefault="008016CC" w:rsidP="00900C19">
            <w:pPr>
              <w:rPr>
                <w:rFonts w:cs="B Roya"/>
                <w:sz w:val="20"/>
                <w:szCs w:val="20"/>
                <w:rtl/>
              </w:rPr>
            </w:pPr>
          </w:p>
        </w:tc>
        <w:tc>
          <w:tcPr>
            <w:tcW w:w="898" w:type="dxa"/>
            <w:vMerge w:val="restart"/>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717328">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1852B4" w:rsidRDefault="008016CC" w:rsidP="00900C19">
            <w:pPr>
              <w:jc w:val="center"/>
              <w:rPr>
                <w:rFonts w:cs="B Roya"/>
                <w:sz w:val="20"/>
                <w:szCs w:val="20"/>
                <w:rtl/>
              </w:rPr>
            </w:pPr>
          </w:p>
        </w:tc>
        <w:tc>
          <w:tcPr>
            <w:tcW w:w="1802" w:type="dxa"/>
            <w:vMerge/>
            <w:shd w:val="clear" w:color="auto" w:fill="auto"/>
            <w:vAlign w:val="center"/>
          </w:tcPr>
          <w:p w:rsidR="008016CC" w:rsidRPr="001852B4" w:rsidRDefault="008016CC" w:rsidP="00900C19">
            <w:pPr>
              <w:jc w:val="center"/>
              <w:rPr>
                <w:rFonts w:cs="B Roya"/>
                <w:sz w:val="20"/>
                <w:szCs w:val="20"/>
                <w:rtl/>
              </w:rPr>
            </w:pPr>
          </w:p>
        </w:tc>
        <w:tc>
          <w:tcPr>
            <w:tcW w:w="810" w:type="dxa"/>
            <w:shd w:val="clear" w:color="auto" w:fill="auto"/>
          </w:tcPr>
          <w:p w:rsidR="008016CC" w:rsidRPr="00717328" w:rsidRDefault="008016CC" w:rsidP="00900C19">
            <w:pPr>
              <w:rPr>
                <w:rFonts w:cs="B Titr"/>
                <w:sz w:val="16"/>
                <w:szCs w:val="16"/>
                <w:rtl/>
              </w:rPr>
            </w:pPr>
            <w:r w:rsidRPr="00717328">
              <w:rPr>
                <w:rFonts w:cs="B Titr" w:hint="cs"/>
                <w:sz w:val="16"/>
                <w:szCs w:val="16"/>
                <w:rtl/>
              </w:rPr>
              <w:t>غیرمرتبط</w:t>
            </w:r>
          </w:p>
        </w:tc>
        <w:tc>
          <w:tcPr>
            <w:tcW w:w="1451" w:type="dxa"/>
            <w:shd w:val="clear" w:color="auto" w:fill="auto"/>
          </w:tcPr>
          <w:p w:rsidR="008016CC" w:rsidRPr="00F077C9" w:rsidRDefault="008016CC" w:rsidP="00900C19">
            <w:pPr>
              <w:rPr>
                <w:rFonts w:cs="B Titr"/>
                <w:sz w:val="16"/>
                <w:szCs w:val="16"/>
                <w:rtl/>
              </w:rPr>
            </w:pPr>
            <w:r w:rsidRPr="00F077C9">
              <w:rPr>
                <w:rFonts w:cs="B Titr" w:hint="cs"/>
                <w:sz w:val="16"/>
                <w:szCs w:val="16"/>
                <w:rtl/>
              </w:rPr>
              <w:t>18</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518" w:type="dxa"/>
            <w:vMerge/>
            <w:shd w:val="clear" w:color="auto" w:fill="auto"/>
            <w:vAlign w:val="center"/>
          </w:tcPr>
          <w:p w:rsidR="008016CC" w:rsidRPr="00993067" w:rsidRDefault="008016CC" w:rsidP="00900C19">
            <w:pPr>
              <w:jc w:val="center"/>
              <w:rPr>
                <w:rFonts w:cs="B Titr"/>
                <w:sz w:val="18"/>
                <w:szCs w:val="18"/>
                <w:rtl/>
              </w:rPr>
            </w:pPr>
          </w:p>
        </w:tc>
        <w:tc>
          <w:tcPr>
            <w:tcW w:w="752" w:type="dxa"/>
            <w:vMerge/>
            <w:shd w:val="clear" w:color="auto" w:fill="auto"/>
            <w:vAlign w:val="center"/>
          </w:tcPr>
          <w:p w:rsidR="008016CC" w:rsidRPr="00993067" w:rsidRDefault="008016CC" w:rsidP="00900C19">
            <w:pPr>
              <w:jc w:val="center"/>
              <w:rPr>
                <w:rFonts w:cs="B Titr"/>
                <w:sz w:val="18"/>
                <w:szCs w:val="18"/>
                <w:rtl/>
              </w:rPr>
            </w:pPr>
          </w:p>
        </w:tc>
        <w:tc>
          <w:tcPr>
            <w:tcW w:w="720" w:type="dxa"/>
            <w:vMerge/>
            <w:shd w:val="clear" w:color="auto" w:fill="auto"/>
            <w:vAlign w:val="center"/>
          </w:tcPr>
          <w:p w:rsidR="008016CC" w:rsidRPr="00993067" w:rsidRDefault="008016CC" w:rsidP="00900C19">
            <w:pPr>
              <w:jc w:val="center"/>
              <w:rPr>
                <w:rFonts w:cs="B Titr"/>
                <w:sz w:val="18"/>
                <w:szCs w:val="18"/>
                <w:rtl/>
              </w:rPr>
            </w:pPr>
          </w:p>
        </w:tc>
        <w:tc>
          <w:tcPr>
            <w:tcW w:w="540" w:type="dxa"/>
            <w:shd w:val="clear" w:color="auto" w:fill="auto"/>
          </w:tcPr>
          <w:p w:rsidR="008016CC" w:rsidRPr="001852B4" w:rsidRDefault="008016CC" w:rsidP="00900C19">
            <w:pPr>
              <w:rPr>
                <w:rFonts w:cs="B Roya"/>
                <w:sz w:val="20"/>
                <w:szCs w:val="20"/>
                <w:rtl/>
              </w:rPr>
            </w:pPr>
          </w:p>
        </w:tc>
        <w:tc>
          <w:tcPr>
            <w:tcW w:w="898" w:type="dxa"/>
            <w:vMerge/>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717328">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1852B4" w:rsidRDefault="008016CC" w:rsidP="00900C19">
            <w:pPr>
              <w:jc w:val="center"/>
              <w:rPr>
                <w:rFonts w:cs="B Roya"/>
                <w:sz w:val="20"/>
                <w:szCs w:val="20"/>
                <w:rtl/>
              </w:rPr>
            </w:pPr>
          </w:p>
        </w:tc>
        <w:tc>
          <w:tcPr>
            <w:tcW w:w="1802" w:type="dxa"/>
            <w:vMerge w:val="restart"/>
            <w:shd w:val="clear" w:color="auto" w:fill="auto"/>
            <w:vAlign w:val="center"/>
          </w:tcPr>
          <w:p w:rsidR="008016CC" w:rsidRPr="00717328" w:rsidRDefault="008016CC" w:rsidP="00717328">
            <w:pPr>
              <w:rPr>
                <w:rFonts w:cs="B Titr"/>
                <w:sz w:val="16"/>
                <w:szCs w:val="16"/>
                <w:rtl/>
              </w:rPr>
            </w:pPr>
            <w:r w:rsidRPr="00717328">
              <w:rPr>
                <w:rFonts w:cs="B Titr" w:hint="cs"/>
                <w:sz w:val="16"/>
                <w:szCs w:val="16"/>
                <w:rtl/>
              </w:rPr>
              <w:t>کارشناسی ارشد یا دکترای حرفه‌ای</w:t>
            </w:r>
          </w:p>
        </w:tc>
        <w:tc>
          <w:tcPr>
            <w:tcW w:w="810" w:type="dxa"/>
            <w:shd w:val="clear" w:color="auto" w:fill="auto"/>
          </w:tcPr>
          <w:p w:rsidR="008016CC" w:rsidRPr="00717328" w:rsidRDefault="008016CC" w:rsidP="00900C19">
            <w:pPr>
              <w:rPr>
                <w:rFonts w:cs="B Titr"/>
                <w:sz w:val="16"/>
                <w:szCs w:val="16"/>
                <w:rtl/>
              </w:rPr>
            </w:pPr>
            <w:r w:rsidRPr="00717328">
              <w:rPr>
                <w:rFonts w:cs="B Titr" w:hint="cs"/>
                <w:sz w:val="16"/>
                <w:szCs w:val="16"/>
                <w:rtl/>
              </w:rPr>
              <w:t>مرتبط</w:t>
            </w:r>
          </w:p>
        </w:tc>
        <w:tc>
          <w:tcPr>
            <w:tcW w:w="1451" w:type="dxa"/>
            <w:shd w:val="clear" w:color="auto" w:fill="auto"/>
          </w:tcPr>
          <w:p w:rsidR="008016CC" w:rsidRPr="00F077C9" w:rsidRDefault="008016CC" w:rsidP="00900C19">
            <w:pPr>
              <w:rPr>
                <w:rFonts w:cs="B Titr"/>
                <w:sz w:val="16"/>
                <w:szCs w:val="16"/>
                <w:rtl/>
              </w:rPr>
            </w:pPr>
            <w:r w:rsidRPr="00F077C9">
              <w:rPr>
                <w:rFonts w:cs="B Titr" w:hint="cs"/>
                <w:sz w:val="16"/>
                <w:szCs w:val="16"/>
                <w:rtl/>
              </w:rPr>
              <w:t>22</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vMerge w:val="restart"/>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22</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518" w:type="dxa"/>
            <w:vMerge/>
            <w:shd w:val="clear" w:color="auto" w:fill="auto"/>
            <w:vAlign w:val="center"/>
          </w:tcPr>
          <w:p w:rsidR="008016CC" w:rsidRPr="00993067" w:rsidRDefault="008016CC" w:rsidP="00900C19">
            <w:pPr>
              <w:jc w:val="center"/>
              <w:rPr>
                <w:rFonts w:cs="B Titr"/>
                <w:sz w:val="18"/>
                <w:szCs w:val="18"/>
                <w:rtl/>
              </w:rPr>
            </w:pPr>
          </w:p>
        </w:tc>
        <w:tc>
          <w:tcPr>
            <w:tcW w:w="752" w:type="dxa"/>
            <w:vMerge/>
            <w:shd w:val="clear" w:color="auto" w:fill="auto"/>
            <w:vAlign w:val="center"/>
          </w:tcPr>
          <w:p w:rsidR="008016CC" w:rsidRPr="00993067" w:rsidRDefault="008016CC" w:rsidP="00900C19">
            <w:pPr>
              <w:jc w:val="center"/>
              <w:rPr>
                <w:rFonts w:cs="B Titr"/>
                <w:sz w:val="18"/>
                <w:szCs w:val="18"/>
                <w:rtl/>
              </w:rPr>
            </w:pPr>
          </w:p>
        </w:tc>
        <w:tc>
          <w:tcPr>
            <w:tcW w:w="720" w:type="dxa"/>
            <w:vMerge/>
            <w:shd w:val="clear" w:color="auto" w:fill="auto"/>
            <w:vAlign w:val="center"/>
          </w:tcPr>
          <w:p w:rsidR="008016CC" w:rsidRPr="00993067" w:rsidRDefault="008016CC" w:rsidP="00900C19">
            <w:pPr>
              <w:jc w:val="center"/>
              <w:rPr>
                <w:rFonts w:cs="B Titr"/>
                <w:sz w:val="18"/>
                <w:szCs w:val="18"/>
                <w:rtl/>
              </w:rPr>
            </w:pPr>
          </w:p>
        </w:tc>
        <w:tc>
          <w:tcPr>
            <w:tcW w:w="540" w:type="dxa"/>
            <w:shd w:val="clear" w:color="auto" w:fill="auto"/>
          </w:tcPr>
          <w:p w:rsidR="008016CC" w:rsidRPr="001852B4" w:rsidRDefault="008016CC" w:rsidP="00900C19">
            <w:pPr>
              <w:rPr>
                <w:rFonts w:cs="B Roya"/>
                <w:sz w:val="20"/>
                <w:szCs w:val="20"/>
                <w:rtl/>
              </w:rPr>
            </w:pPr>
          </w:p>
        </w:tc>
        <w:tc>
          <w:tcPr>
            <w:tcW w:w="898" w:type="dxa"/>
            <w:vMerge/>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717328">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1852B4" w:rsidRDefault="008016CC" w:rsidP="00900C19">
            <w:pPr>
              <w:jc w:val="center"/>
              <w:rPr>
                <w:rFonts w:cs="B Roya"/>
                <w:sz w:val="20"/>
                <w:szCs w:val="20"/>
                <w:rtl/>
              </w:rPr>
            </w:pPr>
          </w:p>
        </w:tc>
        <w:tc>
          <w:tcPr>
            <w:tcW w:w="1802" w:type="dxa"/>
            <w:vMerge/>
            <w:shd w:val="clear" w:color="auto" w:fill="auto"/>
            <w:vAlign w:val="center"/>
          </w:tcPr>
          <w:p w:rsidR="008016CC" w:rsidRPr="00717328" w:rsidRDefault="008016CC" w:rsidP="00717328">
            <w:pPr>
              <w:rPr>
                <w:rFonts w:cs="B Titr"/>
                <w:sz w:val="16"/>
                <w:szCs w:val="16"/>
                <w:rtl/>
              </w:rPr>
            </w:pPr>
          </w:p>
        </w:tc>
        <w:tc>
          <w:tcPr>
            <w:tcW w:w="810" w:type="dxa"/>
            <w:shd w:val="clear" w:color="auto" w:fill="auto"/>
          </w:tcPr>
          <w:p w:rsidR="008016CC" w:rsidRPr="00717328" w:rsidRDefault="008016CC" w:rsidP="00900C19">
            <w:pPr>
              <w:rPr>
                <w:rFonts w:cs="B Titr"/>
                <w:sz w:val="16"/>
                <w:szCs w:val="16"/>
                <w:rtl/>
              </w:rPr>
            </w:pPr>
            <w:r w:rsidRPr="00717328">
              <w:rPr>
                <w:rFonts w:cs="B Titr" w:hint="cs"/>
                <w:sz w:val="16"/>
                <w:szCs w:val="16"/>
                <w:rtl/>
              </w:rPr>
              <w:t>غیرمرتبط</w:t>
            </w:r>
          </w:p>
        </w:tc>
        <w:tc>
          <w:tcPr>
            <w:tcW w:w="1451" w:type="dxa"/>
            <w:shd w:val="clear" w:color="auto" w:fill="auto"/>
          </w:tcPr>
          <w:p w:rsidR="008016CC" w:rsidRPr="00F077C9" w:rsidRDefault="008016CC" w:rsidP="00900C19">
            <w:pPr>
              <w:rPr>
                <w:rFonts w:cs="B Titr"/>
                <w:sz w:val="16"/>
                <w:szCs w:val="16"/>
                <w:rtl/>
              </w:rPr>
            </w:pPr>
            <w:r w:rsidRPr="00F077C9">
              <w:rPr>
                <w:rFonts w:cs="B Titr" w:hint="cs"/>
                <w:sz w:val="16"/>
                <w:szCs w:val="16"/>
                <w:rtl/>
              </w:rPr>
              <w:t>15</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518" w:type="dxa"/>
            <w:vMerge/>
            <w:shd w:val="clear" w:color="auto" w:fill="auto"/>
            <w:vAlign w:val="center"/>
          </w:tcPr>
          <w:p w:rsidR="008016CC" w:rsidRPr="00993067" w:rsidRDefault="008016CC" w:rsidP="00900C19">
            <w:pPr>
              <w:jc w:val="center"/>
              <w:rPr>
                <w:rFonts w:cs="B Titr"/>
                <w:sz w:val="18"/>
                <w:szCs w:val="18"/>
                <w:rtl/>
              </w:rPr>
            </w:pPr>
          </w:p>
        </w:tc>
        <w:tc>
          <w:tcPr>
            <w:tcW w:w="752" w:type="dxa"/>
            <w:vMerge/>
            <w:shd w:val="clear" w:color="auto" w:fill="auto"/>
            <w:vAlign w:val="center"/>
          </w:tcPr>
          <w:p w:rsidR="008016CC" w:rsidRPr="00993067" w:rsidRDefault="008016CC" w:rsidP="00900C19">
            <w:pPr>
              <w:jc w:val="center"/>
              <w:rPr>
                <w:rFonts w:cs="B Titr"/>
                <w:sz w:val="18"/>
                <w:szCs w:val="18"/>
                <w:rtl/>
              </w:rPr>
            </w:pPr>
          </w:p>
        </w:tc>
        <w:tc>
          <w:tcPr>
            <w:tcW w:w="720" w:type="dxa"/>
            <w:vMerge/>
            <w:shd w:val="clear" w:color="auto" w:fill="auto"/>
            <w:vAlign w:val="center"/>
          </w:tcPr>
          <w:p w:rsidR="008016CC" w:rsidRPr="00993067" w:rsidRDefault="008016CC" w:rsidP="00900C19">
            <w:pPr>
              <w:jc w:val="center"/>
              <w:rPr>
                <w:rFonts w:cs="B Titr"/>
                <w:sz w:val="18"/>
                <w:szCs w:val="18"/>
                <w:rtl/>
              </w:rPr>
            </w:pPr>
          </w:p>
        </w:tc>
        <w:tc>
          <w:tcPr>
            <w:tcW w:w="540" w:type="dxa"/>
            <w:shd w:val="clear" w:color="auto" w:fill="auto"/>
          </w:tcPr>
          <w:p w:rsidR="008016CC" w:rsidRPr="001852B4" w:rsidRDefault="008016CC" w:rsidP="00900C19">
            <w:pPr>
              <w:rPr>
                <w:rFonts w:cs="B Roya"/>
                <w:sz w:val="20"/>
                <w:szCs w:val="20"/>
                <w:rtl/>
              </w:rPr>
            </w:pPr>
          </w:p>
        </w:tc>
        <w:tc>
          <w:tcPr>
            <w:tcW w:w="898" w:type="dxa"/>
            <w:vMerge/>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717328">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1852B4" w:rsidRDefault="008016CC" w:rsidP="00900C19">
            <w:pPr>
              <w:jc w:val="center"/>
              <w:rPr>
                <w:rFonts w:cs="B Roya"/>
                <w:sz w:val="20"/>
                <w:szCs w:val="20"/>
                <w:rtl/>
              </w:rPr>
            </w:pPr>
          </w:p>
        </w:tc>
        <w:tc>
          <w:tcPr>
            <w:tcW w:w="1802" w:type="dxa"/>
            <w:vMerge w:val="restart"/>
            <w:shd w:val="clear" w:color="auto" w:fill="auto"/>
            <w:vAlign w:val="center"/>
          </w:tcPr>
          <w:p w:rsidR="008016CC" w:rsidRPr="00717328" w:rsidRDefault="008016CC" w:rsidP="00717328">
            <w:pPr>
              <w:rPr>
                <w:rFonts w:cs="B Titr"/>
                <w:sz w:val="16"/>
                <w:szCs w:val="16"/>
                <w:rtl/>
              </w:rPr>
            </w:pPr>
            <w:r w:rsidRPr="00717328">
              <w:rPr>
                <w:rFonts w:cs="B Titr" w:hint="cs"/>
                <w:sz w:val="16"/>
                <w:szCs w:val="16"/>
                <w:rtl/>
              </w:rPr>
              <w:t>کارشناسی</w:t>
            </w:r>
          </w:p>
        </w:tc>
        <w:tc>
          <w:tcPr>
            <w:tcW w:w="810" w:type="dxa"/>
            <w:shd w:val="clear" w:color="auto" w:fill="auto"/>
          </w:tcPr>
          <w:p w:rsidR="008016CC" w:rsidRPr="00717328" w:rsidRDefault="008016CC" w:rsidP="00900C19">
            <w:pPr>
              <w:rPr>
                <w:rFonts w:cs="B Titr"/>
                <w:sz w:val="16"/>
                <w:szCs w:val="16"/>
                <w:rtl/>
              </w:rPr>
            </w:pPr>
            <w:r w:rsidRPr="00717328">
              <w:rPr>
                <w:rFonts w:cs="B Titr" w:hint="cs"/>
                <w:sz w:val="16"/>
                <w:szCs w:val="16"/>
                <w:rtl/>
              </w:rPr>
              <w:t>مرتبط</w:t>
            </w:r>
          </w:p>
        </w:tc>
        <w:tc>
          <w:tcPr>
            <w:tcW w:w="1451" w:type="dxa"/>
            <w:shd w:val="clear" w:color="auto" w:fill="auto"/>
          </w:tcPr>
          <w:p w:rsidR="008016CC" w:rsidRPr="00F077C9" w:rsidRDefault="008016CC" w:rsidP="00900C19">
            <w:pPr>
              <w:rPr>
                <w:rFonts w:cs="B Titr"/>
                <w:sz w:val="16"/>
                <w:szCs w:val="16"/>
                <w:rtl/>
              </w:rPr>
            </w:pPr>
            <w:r w:rsidRPr="00F077C9">
              <w:rPr>
                <w:rFonts w:cs="B Titr" w:hint="cs"/>
                <w:sz w:val="16"/>
                <w:szCs w:val="16"/>
                <w:rtl/>
              </w:rPr>
              <w:t>18</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vMerge w:val="restart"/>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18</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518" w:type="dxa"/>
            <w:vMerge/>
            <w:shd w:val="clear" w:color="auto" w:fill="auto"/>
            <w:vAlign w:val="center"/>
          </w:tcPr>
          <w:p w:rsidR="008016CC" w:rsidRPr="00993067" w:rsidRDefault="008016CC" w:rsidP="00900C19">
            <w:pPr>
              <w:jc w:val="center"/>
              <w:rPr>
                <w:rFonts w:cs="B Titr"/>
                <w:sz w:val="18"/>
                <w:szCs w:val="18"/>
                <w:rtl/>
              </w:rPr>
            </w:pPr>
          </w:p>
        </w:tc>
        <w:tc>
          <w:tcPr>
            <w:tcW w:w="752" w:type="dxa"/>
            <w:vMerge/>
            <w:shd w:val="clear" w:color="auto" w:fill="auto"/>
            <w:vAlign w:val="center"/>
          </w:tcPr>
          <w:p w:rsidR="008016CC" w:rsidRPr="00993067" w:rsidRDefault="008016CC" w:rsidP="00900C19">
            <w:pPr>
              <w:jc w:val="center"/>
              <w:rPr>
                <w:rFonts w:cs="B Titr"/>
                <w:sz w:val="18"/>
                <w:szCs w:val="18"/>
                <w:rtl/>
              </w:rPr>
            </w:pPr>
          </w:p>
        </w:tc>
        <w:tc>
          <w:tcPr>
            <w:tcW w:w="720" w:type="dxa"/>
            <w:vMerge/>
            <w:shd w:val="clear" w:color="auto" w:fill="auto"/>
            <w:vAlign w:val="center"/>
          </w:tcPr>
          <w:p w:rsidR="008016CC" w:rsidRPr="00993067" w:rsidRDefault="008016CC" w:rsidP="00900C19">
            <w:pPr>
              <w:jc w:val="center"/>
              <w:rPr>
                <w:rFonts w:cs="B Titr"/>
                <w:sz w:val="18"/>
                <w:szCs w:val="18"/>
                <w:rtl/>
              </w:rPr>
            </w:pPr>
          </w:p>
        </w:tc>
        <w:tc>
          <w:tcPr>
            <w:tcW w:w="540" w:type="dxa"/>
            <w:shd w:val="clear" w:color="auto" w:fill="auto"/>
          </w:tcPr>
          <w:p w:rsidR="008016CC" w:rsidRPr="001852B4" w:rsidRDefault="008016CC" w:rsidP="00900C19">
            <w:pPr>
              <w:rPr>
                <w:rFonts w:cs="B Roya"/>
                <w:sz w:val="20"/>
                <w:szCs w:val="20"/>
                <w:rtl/>
              </w:rPr>
            </w:pPr>
          </w:p>
        </w:tc>
        <w:tc>
          <w:tcPr>
            <w:tcW w:w="898" w:type="dxa"/>
            <w:vMerge/>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717328">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1852B4" w:rsidRDefault="008016CC" w:rsidP="00900C19">
            <w:pPr>
              <w:jc w:val="center"/>
              <w:rPr>
                <w:rFonts w:cs="B Roya"/>
                <w:sz w:val="20"/>
                <w:szCs w:val="20"/>
                <w:rtl/>
              </w:rPr>
            </w:pPr>
          </w:p>
        </w:tc>
        <w:tc>
          <w:tcPr>
            <w:tcW w:w="1802" w:type="dxa"/>
            <w:vMerge/>
            <w:shd w:val="clear" w:color="auto" w:fill="auto"/>
          </w:tcPr>
          <w:p w:rsidR="008016CC" w:rsidRPr="001852B4" w:rsidRDefault="008016CC" w:rsidP="00900C19">
            <w:pPr>
              <w:rPr>
                <w:rFonts w:cs="B Roya"/>
                <w:sz w:val="20"/>
                <w:szCs w:val="20"/>
                <w:rtl/>
              </w:rPr>
            </w:pPr>
          </w:p>
        </w:tc>
        <w:tc>
          <w:tcPr>
            <w:tcW w:w="810" w:type="dxa"/>
            <w:shd w:val="clear" w:color="auto" w:fill="auto"/>
          </w:tcPr>
          <w:p w:rsidR="008016CC" w:rsidRPr="00717328" w:rsidRDefault="008016CC" w:rsidP="00900C19">
            <w:pPr>
              <w:rPr>
                <w:rFonts w:cs="B Titr"/>
                <w:sz w:val="16"/>
                <w:szCs w:val="16"/>
                <w:rtl/>
              </w:rPr>
            </w:pPr>
            <w:r w:rsidRPr="00717328">
              <w:rPr>
                <w:rFonts w:cs="B Titr" w:hint="cs"/>
                <w:sz w:val="16"/>
                <w:szCs w:val="16"/>
                <w:rtl/>
              </w:rPr>
              <w:t>غیرمرتبط</w:t>
            </w:r>
          </w:p>
        </w:tc>
        <w:tc>
          <w:tcPr>
            <w:tcW w:w="1451" w:type="dxa"/>
            <w:shd w:val="clear" w:color="auto" w:fill="auto"/>
          </w:tcPr>
          <w:p w:rsidR="008016CC" w:rsidRPr="00F077C9" w:rsidRDefault="008016CC" w:rsidP="00900C19">
            <w:pPr>
              <w:rPr>
                <w:rFonts w:cs="B Titr"/>
                <w:sz w:val="16"/>
                <w:szCs w:val="16"/>
                <w:rtl/>
              </w:rPr>
            </w:pPr>
            <w:r w:rsidRPr="00F077C9">
              <w:rPr>
                <w:rFonts w:cs="B Titr" w:hint="cs"/>
                <w:sz w:val="16"/>
                <w:szCs w:val="16"/>
                <w:rtl/>
              </w:rPr>
              <w:t>10</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518" w:type="dxa"/>
            <w:vMerge/>
            <w:shd w:val="clear" w:color="auto" w:fill="auto"/>
            <w:vAlign w:val="center"/>
          </w:tcPr>
          <w:p w:rsidR="008016CC" w:rsidRPr="00993067" w:rsidRDefault="008016CC" w:rsidP="00900C19">
            <w:pPr>
              <w:jc w:val="center"/>
              <w:rPr>
                <w:rFonts w:cs="B Titr"/>
                <w:sz w:val="18"/>
                <w:szCs w:val="18"/>
                <w:rtl/>
              </w:rPr>
            </w:pPr>
          </w:p>
        </w:tc>
        <w:tc>
          <w:tcPr>
            <w:tcW w:w="752" w:type="dxa"/>
            <w:vMerge/>
            <w:shd w:val="clear" w:color="auto" w:fill="auto"/>
            <w:vAlign w:val="center"/>
          </w:tcPr>
          <w:p w:rsidR="008016CC" w:rsidRPr="00993067" w:rsidRDefault="008016CC" w:rsidP="00900C19">
            <w:pPr>
              <w:jc w:val="center"/>
              <w:rPr>
                <w:rFonts w:cs="B Titr"/>
                <w:sz w:val="18"/>
                <w:szCs w:val="18"/>
                <w:rtl/>
              </w:rPr>
            </w:pPr>
          </w:p>
        </w:tc>
        <w:tc>
          <w:tcPr>
            <w:tcW w:w="720" w:type="dxa"/>
            <w:vMerge/>
            <w:shd w:val="clear" w:color="auto" w:fill="auto"/>
            <w:vAlign w:val="center"/>
          </w:tcPr>
          <w:p w:rsidR="008016CC" w:rsidRPr="00993067" w:rsidRDefault="008016CC" w:rsidP="00900C19">
            <w:pPr>
              <w:jc w:val="center"/>
              <w:rPr>
                <w:rFonts w:cs="B Titr"/>
                <w:sz w:val="18"/>
                <w:szCs w:val="18"/>
                <w:rtl/>
              </w:rPr>
            </w:pPr>
          </w:p>
        </w:tc>
        <w:tc>
          <w:tcPr>
            <w:tcW w:w="540" w:type="dxa"/>
            <w:shd w:val="clear" w:color="auto" w:fill="auto"/>
          </w:tcPr>
          <w:p w:rsidR="008016CC" w:rsidRPr="001852B4" w:rsidRDefault="008016CC" w:rsidP="00900C19">
            <w:pPr>
              <w:rPr>
                <w:rFonts w:cs="B Roya"/>
                <w:sz w:val="20"/>
                <w:szCs w:val="20"/>
                <w:rtl/>
              </w:rPr>
            </w:pPr>
          </w:p>
        </w:tc>
        <w:tc>
          <w:tcPr>
            <w:tcW w:w="898" w:type="dxa"/>
            <w:vMerge/>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val="restart"/>
            <w:shd w:val="clear" w:color="auto" w:fill="auto"/>
            <w:textDirection w:val="btLr"/>
            <w:vAlign w:val="center"/>
          </w:tcPr>
          <w:p w:rsidR="008016CC" w:rsidRPr="001852B4" w:rsidRDefault="008016CC" w:rsidP="00717328">
            <w:pPr>
              <w:jc w:val="center"/>
              <w:rPr>
                <w:rFonts w:cs="B Roya"/>
                <w:sz w:val="20"/>
                <w:szCs w:val="20"/>
                <w:rtl/>
              </w:rPr>
            </w:pPr>
            <w:r w:rsidRPr="00717328">
              <w:rPr>
                <w:rFonts w:cs="B Titr" w:hint="cs"/>
                <w:sz w:val="20"/>
                <w:szCs w:val="20"/>
                <w:rtl/>
              </w:rPr>
              <w:t>آموزش های مرتبط</w:t>
            </w:r>
          </w:p>
        </w:tc>
        <w:tc>
          <w:tcPr>
            <w:tcW w:w="2612" w:type="dxa"/>
            <w:gridSpan w:val="2"/>
            <w:shd w:val="clear" w:color="auto" w:fill="auto"/>
          </w:tcPr>
          <w:p w:rsidR="008016CC" w:rsidRPr="00717328" w:rsidRDefault="008016CC" w:rsidP="00900C19">
            <w:pPr>
              <w:rPr>
                <w:rFonts w:cs="B Titr"/>
                <w:sz w:val="16"/>
                <w:szCs w:val="16"/>
                <w:rtl/>
              </w:rPr>
            </w:pPr>
            <w:r w:rsidRPr="00717328">
              <w:rPr>
                <w:rFonts w:cs="B Titr" w:hint="cs"/>
                <w:sz w:val="16"/>
                <w:szCs w:val="16"/>
                <w:rtl/>
              </w:rPr>
              <w:t>دوره هار آموزشی مرتبط با مدیرت و مشاوره</w:t>
            </w:r>
          </w:p>
        </w:tc>
        <w:tc>
          <w:tcPr>
            <w:tcW w:w="1451" w:type="dxa"/>
            <w:shd w:val="clear" w:color="auto" w:fill="auto"/>
          </w:tcPr>
          <w:p w:rsidR="008016CC" w:rsidRPr="00397132" w:rsidRDefault="008016CC" w:rsidP="00900C19">
            <w:pPr>
              <w:rPr>
                <w:rFonts w:cs="B Titr"/>
                <w:sz w:val="16"/>
                <w:szCs w:val="16"/>
                <w:rtl/>
              </w:rPr>
            </w:pPr>
            <w:r w:rsidRPr="00397132">
              <w:rPr>
                <w:rFonts w:cs="B Titr" w:hint="cs"/>
                <w:sz w:val="16"/>
                <w:szCs w:val="16"/>
                <w:rtl/>
              </w:rPr>
              <w:t>هر روز (8 ساعت) (1) امتیاز</w:t>
            </w:r>
          </w:p>
        </w:tc>
        <w:tc>
          <w:tcPr>
            <w:tcW w:w="473" w:type="dxa"/>
            <w:vMerge w:val="restart"/>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25</w:t>
            </w: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6</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52"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20"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1852B4" w:rsidRDefault="008016CC" w:rsidP="00900C19">
            <w:pPr>
              <w:jc w:val="center"/>
              <w:rPr>
                <w:rFonts w:cs="B Roya"/>
                <w:sz w:val="20"/>
                <w:szCs w:val="20"/>
                <w:rtl/>
              </w:rPr>
            </w:pPr>
          </w:p>
        </w:tc>
        <w:tc>
          <w:tcPr>
            <w:tcW w:w="2612" w:type="dxa"/>
            <w:gridSpan w:val="2"/>
            <w:shd w:val="clear" w:color="auto" w:fill="auto"/>
          </w:tcPr>
          <w:p w:rsidR="008016CC" w:rsidRPr="00717328" w:rsidRDefault="008016CC" w:rsidP="00900C19">
            <w:pPr>
              <w:rPr>
                <w:rFonts w:cs="B Titr"/>
                <w:sz w:val="16"/>
                <w:szCs w:val="16"/>
                <w:rtl/>
              </w:rPr>
            </w:pPr>
            <w:r w:rsidRPr="00717328">
              <w:rPr>
                <w:rFonts w:cs="B Titr" w:hint="cs"/>
                <w:sz w:val="16"/>
                <w:szCs w:val="16"/>
                <w:rtl/>
              </w:rPr>
              <w:t xml:space="preserve">دوره های مرتبط با </w:t>
            </w:r>
            <w:r w:rsidRPr="00717328">
              <w:rPr>
                <w:rFonts w:cs="B Titr"/>
                <w:sz w:val="16"/>
                <w:szCs w:val="16"/>
              </w:rPr>
              <w:t>CMC</w:t>
            </w:r>
            <w:r w:rsidRPr="00717328">
              <w:rPr>
                <w:rFonts w:cs="B Titr" w:hint="cs"/>
                <w:sz w:val="16"/>
                <w:szCs w:val="16"/>
                <w:rtl/>
              </w:rPr>
              <w:t xml:space="preserve"> در توسط انجمن برگزار می شود</w:t>
            </w:r>
          </w:p>
        </w:tc>
        <w:tc>
          <w:tcPr>
            <w:tcW w:w="1451" w:type="dxa"/>
            <w:shd w:val="clear" w:color="auto" w:fill="auto"/>
          </w:tcPr>
          <w:p w:rsidR="008016CC" w:rsidRPr="00397132" w:rsidRDefault="008016CC" w:rsidP="00900C19">
            <w:pPr>
              <w:rPr>
                <w:rFonts w:cs="B Titr"/>
                <w:sz w:val="16"/>
                <w:szCs w:val="16"/>
                <w:rtl/>
              </w:rPr>
            </w:pPr>
            <w:r w:rsidRPr="00397132">
              <w:rPr>
                <w:rFonts w:cs="B Titr" w:hint="cs"/>
                <w:sz w:val="16"/>
                <w:szCs w:val="16"/>
                <w:rtl/>
              </w:rPr>
              <w:t>هر روز (8 ساعت) (1) امتیاز</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7</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52"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20"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1852B4" w:rsidRDefault="008016CC" w:rsidP="00900C19">
            <w:pPr>
              <w:jc w:val="center"/>
              <w:rPr>
                <w:rFonts w:cs="B Roya"/>
                <w:sz w:val="20"/>
                <w:szCs w:val="20"/>
                <w:rtl/>
              </w:rPr>
            </w:pPr>
          </w:p>
        </w:tc>
        <w:tc>
          <w:tcPr>
            <w:tcW w:w="2612" w:type="dxa"/>
            <w:gridSpan w:val="2"/>
            <w:shd w:val="clear" w:color="auto" w:fill="auto"/>
          </w:tcPr>
          <w:p w:rsidR="008016CC" w:rsidRPr="00717328" w:rsidRDefault="008016CC" w:rsidP="00900C19">
            <w:pPr>
              <w:rPr>
                <w:rFonts w:cs="B Titr"/>
                <w:sz w:val="16"/>
                <w:szCs w:val="16"/>
                <w:rtl/>
              </w:rPr>
            </w:pPr>
            <w:r w:rsidRPr="00717328">
              <w:rPr>
                <w:rFonts w:cs="B Titr" w:hint="cs"/>
                <w:sz w:val="16"/>
                <w:szCs w:val="16"/>
                <w:rtl/>
              </w:rPr>
              <w:t>گواهی های صلاحیت ملی مرتبط با موضوع مشاوره مدیریت</w:t>
            </w:r>
          </w:p>
        </w:tc>
        <w:tc>
          <w:tcPr>
            <w:tcW w:w="1451" w:type="dxa"/>
            <w:shd w:val="clear" w:color="auto" w:fill="auto"/>
          </w:tcPr>
          <w:p w:rsidR="008016CC" w:rsidRPr="00397132" w:rsidRDefault="008016CC" w:rsidP="00900C19">
            <w:pPr>
              <w:rPr>
                <w:rFonts w:cs="B Titr"/>
                <w:sz w:val="16"/>
                <w:szCs w:val="16"/>
                <w:rtl/>
              </w:rPr>
            </w:pPr>
            <w:r w:rsidRPr="00397132">
              <w:rPr>
                <w:rFonts w:cs="B Titr" w:hint="cs"/>
                <w:sz w:val="16"/>
                <w:szCs w:val="16"/>
                <w:rtl/>
              </w:rPr>
              <w:t>هر مورد (2) امتیاز</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6</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52"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20"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1852B4" w:rsidRDefault="008016CC" w:rsidP="00900C19">
            <w:pPr>
              <w:jc w:val="center"/>
              <w:rPr>
                <w:rFonts w:cs="B Roya"/>
                <w:sz w:val="20"/>
                <w:szCs w:val="20"/>
                <w:rtl/>
              </w:rPr>
            </w:pPr>
          </w:p>
        </w:tc>
        <w:tc>
          <w:tcPr>
            <w:tcW w:w="2612" w:type="dxa"/>
            <w:gridSpan w:val="2"/>
            <w:shd w:val="clear" w:color="auto" w:fill="auto"/>
          </w:tcPr>
          <w:p w:rsidR="008016CC" w:rsidRPr="00717328" w:rsidRDefault="008016CC" w:rsidP="00900C19">
            <w:pPr>
              <w:rPr>
                <w:rFonts w:cs="B Titr"/>
                <w:sz w:val="16"/>
                <w:szCs w:val="16"/>
                <w:rtl/>
              </w:rPr>
            </w:pPr>
            <w:r w:rsidRPr="00717328">
              <w:rPr>
                <w:rFonts w:cs="B Titr" w:hint="cs"/>
                <w:sz w:val="16"/>
                <w:szCs w:val="16"/>
                <w:rtl/>
              </w:rPr>
              <w:t>گواهی های صلاحیت  بین المللی مرتبط با موضوع مشاوره مدیریت</w:t>
            </w:r>
          </w:p>
        </w:tc>
        <w:tc>
          <w:tcPr>
            <w:tcW w:w="1451" w:type="dxa"/>
            <w:shd w:val="clear" w:color="auto" w:fill="auto"/>
          </w:tcPr>
          <w:p w:rsidR="008016CC" w:rsidRPr="00397132" w:rsidRDefault="008016CC" w:rsidP="00900C19">
            <w:pPr>
              <w:rPr>
                <w:rFonts w:cs="B Titr"/>
                <w:sz w:val="16"/>
                <w:szCs w:val="16"/>
                <w:rtl/>
              </w:rPr>
            </w:pPr>
            <w:r w:rsidRPr="00397132">
              <w:rPr>
                <w:rFonts w:cs="B Titr" w:hint="cs"/>
                <w:sz w:val="16"/>
                <w:szCs w:val="16"/>
                <w:rtl/>
              </w:rPr>
              <w:t>مستقیما مرتبط با مشاوره مدیریت (هر مورد 6 امتیاز)</w:t>
            </w:r>
          </w:p>
          <w:p w:rsidR="008016CC" w:rsidRPr="00397132" w:rsidRDefault="008016CC" w:rsidP="00BE75D4">
            <w:pPr>
              <w:rPr>
                <w:rFonts w:cs="B Titr"/>
                <w:sz w:val="16"/>
                <w:szCs w:val="16"/>
                <w:rtl/>
              </w:rPr>
            </w:pPr>
            <w:r w:rsidRPr="00397132">
              <w:rPr>
                <w:rFonts w:cs="B Titr" w:hint="cs"/>
                <w:sz w:val="16"/>
                <w:szCs w:val="16"/>
                <w:rtl/>
              </w:rPr>
              <w:t>غیر مستقیم مرتبط (هر مورد 3 امتیاز)</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12</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52"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20"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1852B4" w:rsidRDefault="008016CC" w:rsidP="00900C19">
            <w:pPr>
              <w:jc w:val="center"/>
              <w:rPr>
                <w:rFonts w:cs="B Roya"/>
                <w:sz w:val="20"/>
                <w:szCs w:val="20"/>
                <w:rtl/>
              </w:rPr>
            </w:pPr>
          </w:p>
        </w:tc>
        <w:tc>
          <w:tcPr>
            <w:tcW w:w="2612" w:type="dxa"/>
            <w:gridSpan w:val="2"/>
            <w:shd w:val="clear" w:color="auto" w:fill="auto"/>
          </w:tcPr>
          <w:p w:rsidR="008016CC" w:rsidRPr="00717328" w:rsidRDefault="008016CC" w:rsidP="00900C19">
            <w:pPr>
              <w:jc w:val="both"/>
              <w:rPr>
                <w:rFonts w:cs="B Titr"/>
                <w:sz w:val="16"/>
                <w:szCs w:val="16"/>
                <w:rtl/>
              </w:rPr>
            </w:pPr>
            <w:r w:rsidRPr="00717328">
              <w:rPr>
                <w:rFonts w:cs="B Titr" w:hint="cs"/>
                <w:sz w:val="16"/>
                <w:szCs w:val="16"/>
                <w:rtl/>
              </w:rPr>
              <w:t>زبان خارجه(انگلیسی، فرانسه، آلماني، اسپانيايي و عربي)</w:t>
            </w:r>
          </w:p>
        </w:tc>
        <w:tc>
          <w:tcPr>
            <w:tcW w:w="1451" w:type="dxa"/>
            <w:shd w:val="clear" w:color="auto" w:fill="auto"/>
          </w:tcPr>
          <w:p w:rsidR="008016CC" w:rsidRPr="00397132" w:rsidRDefault="008016CC" w:rsidP="00900C19">
            <w:pPr>
              <w:rPr>
                <w:rFonts w:cs="B Titr"/>
                <w:sz w:val="16"/>
                <w:szCs w:val="16"/>
                <w:rtl/>
              </w:rPr>
            </w:pPr>
            <w:r w:rsidRPr="00397132">
              <w:rPr>
                <w:rFonts w:cs="B Titr" w:hint="cs"/>
                <w:sz w:val="16"/>
                <w:szCs w:val="16"/>
                <w:rtl/>
              </w:rPr>
              <w:t>4 امتیاز</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52"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20"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val="restart"/>
            <w:tcBorders>
              <w:left w:val="single" w:sz="12" w:space="0" w:color="auto"/>
            </w:tcBorders>
            <w:shd w:val="clear" w:color="auto" w:fill="auto"/>
            <w:vAlign w:val="center"/>
          </w:tcPr>
          <w:p w:rsidR="008016CC" w:rsidRPr="00EA0F64" w:rsidRDefault="008016CC" w:rsidP="00900C19">
            <w:pPr>
              <w:jc w:val="center"/>
              <w:rPr>
                <w:rFonts w:cs="B Titr"/>
                <w:rtl/>
              </w:rPr>
            </w:pPr>
            <w:r w:rsidRPr="00EA0F64">
              <w:rPr>
                <w:rFonts w:cs="B Titr" w:hint="cs"/>
                <w:rtl/>
              </w:rPr>
              <w:t>2</w:t>
            </w:r>
          </w:p>
        </w:tc>
        <w:tc>
          <w:tcPr>
            <w:tcW w:w="718" w:type="dxa"/>
            <w:vMerge w:val="restart"/>
            <w:shd w:val="clear" w:color="auto" w:fill="auto"/>
            <w:vAlign w:val="center"/>
          </w:tcPr>
          <w:p w:rsidR="008016CC" w:rsidRPr="000A2294" w:rsidRDefault="008016CC" w:rsidP="00717328">
            <w:pPr>
              <w:jc w:val="center"/>
              <w:rPr>
                <w:rFonts w:cs="B Titr"/>
                <w:sz w:val="16"/>
                <w:szCs w:val="16"/>
                <w:rtl/>
              </w:rPr>
            </w:pPr>
            <w:r w:rsidRPr="00717328">
              <w:rPr>
                <w:rFonts w:cs="B Titr" w:hint="cs"/>
                <w:sz w:val="16"/>
                <w:szCs w:val="16"/>
                <w:rtl/>
              </w:rPr>
              <w:t>تجارب کاری و ارزیابی عملکرد</w:t>
            </w:r>
          </w:p>
        </w:tc>
        <w:tc>
          <w:tcPr>
            <w:tcW w:w="2612" w:type="dxa"/>
            <w:gridSpan w:val="2"/>
            <w:shd w:val="clear" w:color="auto" w:fill="auto"/>
          </w:tcPr>
          <w:p w:rsidR="008016CC" w:rsidRPr="00717328" w:rsidRDefault="008016CC" w:rsidP="00900C19">
            <w:pPr>
              <w:jc w:val="both"/>
              <w:rPr>
                <w:rFonts w:cs="B Titr"/>
                <w:sz w:val="16"/>
                <w:szCs w:val="16"/>
                <w:rtl/>
              </w:rPr>
            </w:pPr>
            <w:r w:rsidRPr="00717328">
              <w:rPr>
                <w:rFonts w:cs="B Titr" w:hint="cs"/>
                <w:sz w:val="16"/>
                <w:szCs w:val="16"/>
                <w:rtl/>
              </w:rPr>
              <w:t>مشاوره مستقل</w:t>
            </w:r>
          </w:p>
        </w:tc>
        <w:tc>
          <w:tcPr>
            <w:tcW w:w="1451" w:type="dxa"/>
            <w:shd w:val="clear" w:color="auto" w:fill="auto"/>
          </w:tcPr>
          <w:p w:rsidR="008016CC" w:rsidRPr="00397132" w:rsidRDefault="008016CC" w:rsidP="00900C19">
            <w:pPr>
              <w:rPr>
                <w:rFonts w:cs="B Titr"/>
                <w:sz w:val="16"/>
                <w:szCs w:val="16"/>
                <w:rtl/>
              </w:rPr>
            </w:pPr>
            <w:r w:rsidRPr="00397132">
              <w:rPr>
                <w:rFonts w:cs="B Titr" w:hint="cs"/>
                <w:sz w:val="16"/>
                <w:szCs w:val="16"/>
                <w:rtl/>
              </w:rPr>
              <w:t>هرسال 2 امتیاز</w:t>
            </w:r>
          </w:p>
        </w:tc>
        <w:tc>
          <w:tcPr>
            <w:tcW w:w="473" w:type="dxa"/>
            <w:vMerge w:val="restart"/>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30</w:t>
            </w: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20</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260188" w:rsidP="00900C19">
            <w:pPr>
              <w:jc w:val="center"/>
              <w:rPr>
                <w:rFonts w:cs="B Titr"/>
                <w:sz w:val="18"/>
                <w:szCs w:val="18"/>
                <w:rtl/>
              </w:rPr>
            </w:pPr>
            <w:r>
              <w:rPr>
                <w:rFonts w:cs="B Titr" w:hint="cs"/>
                <w:sz w:val="18"/>
                <w:szCs w:val="18"/>
                <w:rtl/>
              </w:rPr>
              <w:t>10</w:t>
            </w:r>
          </w:p>
        </w:tc>
        <w:tc>
          <w:tcPr>
            <w:tcW w:w="752" w:type="dxa"/>
            <w:shd w:val="clear" w:color="auto" w:fill="auto"/>
            <w:vAlign w:val="center"/>
          </w:tcPr>
          <w:p w:rsidR="008016CC" w:rsidRPr="00993067" w:rsidRDefault="00260188" w:rsidP="00900C19">
            <w:pPr>
              <w:jc w:val="center"/>
              <w:rPr>
                <w:rFonts w:cs="B Titr"/>
                <w:sz w:val="18"/>
                <w:szCs w:val="18"/>
                <w:rtl/>
              </w:rPr>
            </w:pPr>
            <w:r>
              <w:rPr>
                <w:rFonts w:cs="B Titr" w:hint="cs"/>
                <w:sz w:val="18"/>
                <w:szCs w:val="18"/>
                <w:rtl/>
              </w:rPr>
              <w:t>16</w:t>
            </w:r>
          </w:p>
        </w:tc>
        <w:tc>
          <w:tcPr>
            <w:tcW w:w="720" w:type="dxa"/>
            <w:shd w:val="clear" w:color="auto" w:fill="auto"/>
            <w:vAlign w:val="center"/>
          </w:tcPr>
          <w:p w:rsidR="008016CC" w:rsidRPr="00993067" w:rsidRDefault="00260188" w:rsidP="00900C19">
            <w:pPr>
              <w:jc w:val="center"/>
              <w:rPr>
                <w:rFonts w:cs="B Titr"/>
                <w:sz w:val="18"/>
                <w:szCs w:val="18"/>
                <w:rtl/>
              </w:rPr>
            </w:pPr>
            <w:r>
              <w:rPr>
                <w:rFonts w:cs="B Titr" w:hint="cs"/>
                <w:sz w:val="18"/>
                <w:szCs w:val="18"/>
                <w:rtl/>
              </w:rPr>
              <w:t>2</w:t>
            </w:r>
            <w:r w:rsidR="008016CC" w:rsidRPr="00993067">
              <w:rPr>
                <w:rFonts w:cs="B Titr" w:hint="cs"/>
                <w:sz w:val="18"/>
                <w:szCs w:val="18"/>
                <w:rtl/>
              </w:rPr>
              <w:t>0</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0A2294" w:rsidRDefault="008016CC" w:rsidP="00900C19">
            <w:pPr>
              <w:jc w:val="center"/>
              <w:rPr>
                <w:rFonts w:cs="B Titr"/>
                <w:sz w:val="16"/>
                <w:szCs w:val="16"/>
                <w:rtl/>
              </w:rPr>
            </w:pPr>
          </w:p>
        </w:tc>
        <w:tc>
          <w:tcPr>
            <w:tcW w:w="2612" w:type="dxa"/>
            <w:gridSpan w:val="2"/>
            <w:shd w:val="clear" w:color="auto" w:fill="auto"/>
          </w:tcPr>
          <w:p w:rsidR="008016CC" w:rsidRPr="00717328" w:rsidRDefault="008016CC" w:rsidP="00900C19">
            <w:pPr>
              <w:jc w:val="both"/>
              <w:rPr>
                <w:rFonts w:cs="B Titr"/>
                <w:sz w:val="16"/>
                <w:szCs w:val="16"/>
                <w:rtl/>
              </w:rPr>
            </w:pPr>
            <w:r w:rsidRPr="00717328">
              <w:rPr>
                <w:rFonts w:cs="B Titr" w:hint="cs"/>
                <w:sz w:val="16"/>
                <w:szCs w:val="16"/>
                <w:rtl/>
              </w:rPr>
              <w:t>مشاوره داخلی سازمان ها</w:t>
            </w:r>
          </w:p>
        </w:tc>
        <w:tc>
          <w:tcPr>
            <w:tcW w:w="1451" w:type="dxa"/>
            <w:shd w:val="clear" w:color="auto" w:fill="auto"/>
          </w:tcPr>
          <w:p w:rsidR="008016CC" w:rsidRPr="00397132" w:rsidRDefault="008016CC" w:rsidP="00900C19">
            <w:pPr>
              <w:rPr>
                <w:rFonts w:cs="B Titr"/>
                <w:sz w:val="16"/>
                <w:szCs w:val="16"/>
                <w:rtl/>
              </w:rPr>
            </w:pPr>
            <w:r w:rsidRPr="00397132">
              <w:rPr>
                <w:rFonts w:cs="B Titr" w:hint="cs"/>
                <w:sz w:val="16"/>
                <w:szCs w:val="16"/>
                <w:rtl/>
              </w:rPr>
              <w:t>هرسال 1 امتیاز</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5</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52"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20"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0A2294" w:rsidRDefault="008016CC" w:rsidP="00900C19">
            <w:pPr>
              <w:jc w:val="center"/>
              <w:rPr>
                <w:rFonts w:cs="B Titr"/>
                <w:sz w:val="16"/>
                <w:szCs w:val="16"/>
                <w:rtl/>
              </w:rPr>
            </w:pPr>
          </w:p>
        </w:tc>
        <w:tc>
          <w:tcPr>
            <w:tcW w:w="2612" w:type="dxa"/>
            <w:gridSpan w:val="2"/>
            <w:shd w:val="clear" w:color="auto" w:fill="auto"/>
          </w:tcPr>
          <w:p w:rsidR="008016CC" w:rsidRPr="00717328" w:rsidRDefault="008016CC" w:rsidP="00900C19">
            <w:pPr>
              <w:jc w:val="both"/>
              <w:rPr>
                <w:rFonts w:cs="B Titr"/>
                <w:sz w:val="16"/>
                <w:szCs w:val="16"/>
                <w:rtl/>
              </w:rPr>
            </w:pPr>
            <w:r w:rsidRPr="00717328">
              <w:rPr>
                <w:rFonts w:cs="B Titr" w:hint="cs"/>
                <w:sz w:val="16"/>
                <w:szCs w:val="16"/>
                <w:rtl/>
              </w:rPr>
              <w:t>رضایت نامه مشتریان</w:t>
            </w:r>
          </w:p>
        </w:tc>
        <w:tc>
          <w:tcPr>
            <w:tcW w:w="1451" w:type="dxa"/>
            <w:shd w:val="clear" w:color="auto" w:fill="auto"/>
          </w:tcPr>
          <w:p w:rsidR="008016CC" w:rsidRPr="00397132" w:rsidRDefault="008016CC" w:rsidP="00900C19">
            <w:pPr>
              <w:rPr>
                <w:rFonts w:cs="B Titr"/>
                <w:sz w:val="16"/>
                <w:szCs w:val="16"/>
                <w:rtl/>
              </w:rPr>
            </w:pPr>
            <w:r w:rsidRPr="00397132">
              <w:rPr>
                <w:rFonts w:cs="B Titr" w:hint="cs"/>
                <w:sz w:val="16"/>
                <w:szCs w:val="16"/>
                <w:rtl/>
              </w:rPr>
              <w:t>هر مورد 1 امتیاز</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8</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1</w:t>
            </w:r>
          </w:p>
        </w:tc>
        <w:tc>
          <w:tcPr>
            <w:tcW w:w="752"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3</w:t>
            </w:r>
          </w:p>
        </w:tc>
        <w:tc>
          <w:tcPr>
            <w:tcW w:w="720"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5</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0A2294" w:rsidRDefault="008016CC" w:rsidP="00900C19">
            <w:pPr>
              <w:jc w:val="center"/>
              <w:rPr>
                <w:rFonts w:cs="B Titr"/>
                <w:sz w:val="16"/>
                <w:szCs w:val="16"/>
                <w:rtl/>
              </w:rPr>
            </w:pPr>
          </w:p>
        </w:tc>
        <w:tc>
          <w:tcPr>
            <w:tcW w:w="2612" w:type="dxa"/>
            <w:gridSpan w:val="2"/>
            <w:shd w:val="clear" w:color="auto" w:fill="auto"/>
          </w:tcPr>
          <w:p w:rsidR="008016CC" w:rsidRPr="00717328" w:rsidRDefault="008016CC" w:rsidP="00900C19">
            <w:pPr>
              <w:jc w:val="both"/>
              <w:rPr>
                <w:rFonts w:cs="B Titr"/>
                <w:sz w:val="16"/>
                <w:szCs w:val="16"/>
                <w:rtl/>
              </w:rPr>
            </w:pPr>
            <w:r w:rsidRPr="00717328">
              <w:rPr>
                <w:rFonts w:cs="B Titr" w:hint="cs"/>
                <w:sz w:val="16"/>
                <w:szCs w:val="16"/>
                <w:rtl/>
              </w:rPr>
              <w:t>ارائه خلاصه گزارش پروژه ها</w:t>
            </w:r>
          </w:p>
        </w:tc>
        <w:tc>
          <w:tcPr>
            <w:tcW w:w="1451" w:type="dxa"/>
            <w:shd w:val="clear" w:color="auto" w:fill="auto"/>
          </w:tcPr>
          <w:p w:rsidR="008016CC" w:rsidRPr="00397132" w:rsidRDefault="008016CC" w:rsidP="00900C19">
            <w:pPr>
              <w:rPr>
                <w:rFonts w:cs="B Titr"/>
                <w:sz w:val="16"/>
                <w:szCs w:val="16"/>
                <w:rtl/>
              </w:rPr>
            </w:pPr>
            <w:r w:rsidRPr="00397132">
              <w:rPr>
                <w:rFonts w:cs="B Titr" w:hint="cs"/>
                <w:sz w:val="16"/>
                <w:szCs w:val="16"/>
                <w:rtl/>
              </w:rPr>
              <w:t>هر مورد 1 امتیاز</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5</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1</w:t>
            </w:r>
          </w:p>
        </w:tc>
        <w:tc>
          <w:tcPr>
            <w:tcW w:w="752"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2</w:t>
            </w:r>
          </w:p>
        </w:tc>
        <w:tc>
          <w:tcPr>
            <w:tcW w:w="720"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3</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val="restart"/>
            <w:tcBorders>
              <w:left w:val="single" w:sz="12" w:space="0" w:color="auto"/>
            </w:tcBorders>
            <w:shd w:val="clear" w:color="auto" w:fill="auto"/>
            <w:vAlign w:val="center"/>
          </w:tcPr>
          <w:p w:rsidR="008016CC" w:rsidRPr="00EA0F64" w:rsidRDefault="008016CC" w:rsidP="00900C19">
            <w:pPr>
              <w:jc w:val="center"/>
              <w:rPr>
                <w:rFonts w:cs="B Titr"/>
                <w:rtl/>
              </w:rPr>
            </w:pPr>
            <w:r w:rsidRPr="00EA0F64">
              <w:rPr>
                <w:rFonts w:cs="B Titr" w:hint="cs"/>
                <w:rtl/>
              </w:rPr>
              <w:t>3</w:t>
            </w:r>
          </w:p>
        </w:tc>
        <w:tc>
          <w:tcPr>
            <w:tcW w:w="718" w:type="dxa"/>
            <w:vMerge w:val="restart"/>
            <w:shd w:val="clear" w:color="auto" w:fill="auto"/>
            <w:textDirection w:val="btLr"/>
            <w:vAlign w:val="center"/>
          </w:tcPr>
          <w:p w:rsidR="008016CC" w:rsidRPr="000A2294" w:rsidRDefault="008016CC" w:rsidP="000A2294">
            <w:pPr>
              <w:jc w:val="center"/>
              <w:rPr>
                <w:rFonts w:cs="B Titr"/>
                <w:sz w:val="16"/>
                <w:szCs w:val="16"/>
                <w:rtl/>
              </w:rPr>
            </w:pPr>
            <w:r w:rsidRPr="000A2294">
              <w:rPr>
                <w:rFonts w:cs="B Titr" w:hint="cs"/>
                <w:sz w:val="16"/>
                <w:szCs w:val="16"/>
                <w:rtl/>
              </w:rPr>
              <w:t>فعالیت ها و دستاوردهای حرفه‌اي و اجتماعي مرتبط</w:t>
            </w:r>
          </w:p>
        </w:tc>
        <w:tc>
          <w:tcPr>
            <w:tcW w:w="2612" w:type="dxa"/>
            <w:gridSpan w:val="2"/>
            <w:shd w:val="clear" w:color="auto" w:fill="auto"/>
          </w:tcPr>
          <w:p w:rsidR="008016CC" w:rsidRPr="00717328" w:rsidRDefault="008016CC" w:rsidP="00900C19">
            <w:pPr>
              <w:jc w:val="both"/>
              <w:rPr>
                <w:rFonts w:cs="B Titr"/>
                <w:sz w:val="16"/>
                <w:szCs w:val="16"/>
                <w:rtl/>
              </w:rPr>
            </w:pPr>
            <w:r w:rsidRPr="00717328">
              <w:rPr>
                <w:rFonts w:cs="B Titr" w:hint="cs"/>
                <w:sz w:val="16"/>
                <w:szCs w:val="16"/>
                <w:rtl/>
              </w:rPr>
              <w:t xml:space="preserve">شرکت در کنفرانس ها و همایش های مرتبط </w:t>
            </w:r>
            <w:r w:rsidRPr="00717328">
              <w:rPr>
                <w:rFonts w:cs="B Titr" w:hint="cs"/>
                <w:sz w:val="16"/>
                <w:szCs w:val="16"/>
                <w:rtl/>
              </w:rPr>
              <w:lastRenderedPageBreak/>
              <w:t>با مديريت برگزار شده توسط انجمن یا مراجع ملی و بین المللی در 5 سال اخیر</w:t>
            </w:r>
          </w:p>
        </w:tc>
        <w:tc>
          <w:tcPr>
            <w:tcW w:w="1451" w:type="dxa"/>
            <w:shd w:val="clear" w:color="auto" w:fill="auto"/>
          </w:tcPr>
          <w:p w:rsidR="008016CC" w:rsidRPr="00397132" w:rsidRDefault="008016CC" w:rsidP="00900C19">
            <w:pPr>
              <w:rPr>
                <w:rFonts w:cs="B Titr"/>
                <w:sz w:val="16"/>
                <w:szCs w:val="16"/>
                <w:rtl/>
              </w:rPr>
            </w:pPr>
            <w:r w:rsidRPr="00397132">
              <w:rPr>
                <w:rFonts w:cs="B Titr" w:hint="cs"/>
                <w:sz w:val="16"/>
                <w:szCs w:val="16"/>
                <w:rtl/>
              </w:rPr>
              <w:lastRenderedPageBreak/>
              <w:t>هر مورد 1 امتیاز</w:t>
            </w:r>
          </w:p>
        </w:tc>
        <w:tc>
          <w:tcPr>
            <w:tcW w:w="473" w:type="dxa"/>
            <w:vMerge w:val="restart"/>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20</w:t>
            </w: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4</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52"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20"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1852B4" w:rsidRDefault="008016CC" w:rsidP="00900C19">
            <w:pPr>
              <w:jc w:val="center"/>
              <w:rPr>
                <w:rFonts w:cs="B Roya"/>
                <w:sz w:val="20"/>
                <w:szCs w:val="20"/>
                <w:rtl/>
              </w:rPr>
            </w:pPr>
          </w:p>
        </w:tc>
        <w:tc>
          <w:tcPr>
            <w:tcW w:w="2612" w:type="dxa"/>
            <w:gridSpan w:val="2"/>
            <w:shd w:val="clear" w:color="auto" w:fill="auto"/>
          </w:tcPr>
          <w:p w:rsidR="008016CC" w:rsidRPr="00717328" w:rsidRDefault="008016CC" w:rsidP="00900C19">
            <w:pPr>
              <w:jc w:val="both"/>
              <w:rPr>
                <w:rFonts w:cs="B Titr"/>
                <w:sz w:val="16"/>
                <w:szCs w:val="16"/>
                <w:rtl/>
              </w:rPr>
            </w:pPr>
            <w:r w:rsidRPr="00717328">
              <w:rPr>
                <w:rFonts w:cs="B Titr" w:hint="cs"/>
                <w:sz w:val="16"/>
                <w:szCs w:val="16"/>
                <w:rtl/>
              </w:rPr>
              <w:t>تدریس و سخنرانی در محافل حرفه‌ای</w:t>
            </w:r>
          </w:p>
        </w:tc>
        <w:tc>
          <w:tcPr>
            <w:tcW w:w="1451" w:type="dxa"/>
            <w:shd w:val="clear" w:color="auto" w:fill="auto"/>
          </w:tcPr>
          <w:p w:rsidR="008016CC" w:rsidRPr="00F077C9" w:rsidRDefault="008016CC" w:rsidP="00900C19">
            <w:pPr>
              <w:rPr>
                <w:rFonts w:cs="B Titr"/>
                <w:sz w:val="16"/>
                <w:szCs w:val="16"/>
                <w:rtl/>
              </w:rPr>
            </w:pPr>
            <w:r w:rsidRPr="00F077C9">
              <w:rPr>
                <w:rFonts w:cs="B Titr" w:hint="cs"/>
                <w:sz w:val="16"/>
                <w:szCs w:val="16"/>
                <w:rtl/>
              </w:rPr>
              <w:t>هر مورد 2 امتیاز</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8</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52"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20"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BE75D4">
        <w:tc>
          <w:tcPr>
            <w:tcW w:w="362" w:type="dxa"/>
            <w:vMerge/>
            <w:tcBorders>
              <w:left w:val="single" w:sz="12" w:space="0" w:color="auto"/>
            </w:tcBorders>
            <w:shd w:val="clear" w:color="auto" w:fill="auto"/>
            <w:vAlign w:val="center"/>
          </w:tcPr>
          <w:p w:rsidR="008016CC" w:rsidRPr="001852B4" w:rsidRDefault="008016CC" w:rsidP="00900C19">
            <w:pPr>
              <w:jc w:val="center"/>
              <w:rPr>
                <w:rFonts w:cs="B Roya"/>
                <w:sz w:val="20"/>
                <w:szCs w:val="20"/>
                <w:rtl/>
              </w:rPr>
            </w:pPr>
          </w:p>
        </w:tc>
        <w:tc>
          <w:tcPr>
            <w:tcW w:w="718" w:type="dxa"/>
            <w:vMerge/>
            <w:shd w:val="clear" w:color="auto" w:fill="auto"/>
            <w:vAlign w:val="center"/>
          </w:tcPr>
          <w:p w:rsidR="008016CC" w:rsidRPr="001852B4" w:rsidRDefault="008016CC" w:rsidP="00900C19">
            <w:pPr>
              <w:jc w:val="center"/>
              <w:rPr>
                <w:rFonts w:cs="B Roya"/>
                <w:sz w:val="20"/>
                <w:szCs w:val="20"/>
                <w:rtl/>
              </w:rPr>
            </w:pPr>
          </w:p>
        </w:tc>
        <w:tc>
          <w:tcPr>
            <w:tcW w:w="2612" w:type="dxa"/>
            <w:gridSpan w:val="2"/>
            <w:shd w:val="clear" w:color="auto" w:fill="auto"/>
          </w:tcPr>
          <w:p w:rsidR="008016CC" w:rsidRPr="00717328" w:rsidRDefault="008016CC" w:rsidP="00900C19">
            <w:pPr>
              <w:jc w:val="both"/>
              <w:rPr>
                <w:rFonts w:cs="B Titr"/>
                <w:sz w:val="16"/>
                <w:szCs w:val="16"/>
                <w:rtl/>
              </w:rPr>
            </w:pPr>
            <w:r w:rsidRPr="00717328">
              <w:rPr>
                <w:rFonts w:cs="B Titr" w:hint="cs"/>
                <w:sz w:val="16"/>
                <w:szCs w:val="16"/>
                <w:rtl/>
              </w:rPr>
              <w:t>ارائه مقالات مرتبط با مدیریت و مشاوره مدیریت</w:t>
            </w:r>
          </w:p>
          <w:p w:rsidR="008016CC" w:rsidRPr="00717328" w:rsidRDefault="008016CC" w:rsidP="00900C19">
            <w:pPr>
              <w:jc w:val="both"/>
              <w:rPr>
                <w:rFonts w:cs="B Titr"/>
                <w:sz w:val="16"/>
                <w:szCs w:val="16"/>
                <w:rtl/>
              </w:rPr>
            </w:pPr>
            <w:r w:rsidRPr="00717328">
              <w:rPr>
                <w:rFonts w:cs="B Titr" w:hint="cs"/>
                <w:sz w:val="16"/>
                <w:szCs w:val="16"/>
                <w:rtl/>
              </w:rPr>
              <w:t>انجام فعاليت‌هاي اجتماعي مرتبط 2</w:t>
            </w:r>
          </w:p>
        </w:tc>
        <w:tc>
          <w:tcPr>
            <w:tcW w:w="1451" w:type="dxa"/>
            <w:shd w:val="clear" w:color="auto" w:fill="auto"/>
          </w:tcPr>
          <w:p w:rsidR="008016CC" w:rsidRPr="00F077C9" w:rsidRDefault="008016CC" w:rsidP="00900C19">
            <w:pPr>
              <w:rPr>
                <w:rFonts w:cs="B Titr"/>
                <w:sz w:val="16"/>
                <w:szCs w:val="16"/>
                <w:rtl/>
              </w:rPr>
            </w:pPr>
            <w:r w:rsidRPr="00F077C9">
              <w:rPr>
                <w:rFonts w:cs="B Titr" w:hint="cs"/>
                <w:sz w:val="16"/>
                <w:szCs w:val="16"/>
                <w:rtl/>
              </w:rPr>
              <w:t>هر مورد 2 امتیاز</w:t>
            </w:r>
          </w:p>
          <w:p w:rsidR="008016CC" w:rsidRPr="00F077C9" w:rsidRDefault="008016CC" w:rsidP="00900C19">
            <w:pPr>
              <w:rPr>
                <w:rFonts w:cs="B Titr"/>
                <w:sz w:val="16"/>
                <w:szCs w:val="16"/>
                <w:rtl/>
              </w:rPr>
            </w:pPr>
            <w:r w:rsidRPr="00F077C9">
              <w:rPr>
                <w:rFonts w:cs="B Titr" w:hint="cs"/>
                <w:sz w:val="16"/>
                <w:szCs w:val="16"/>
                <w:rtl/>
              </w:rPr>
              <w:t>هر مورد</w:t>
            </w:r>
            <w:r w:rsidRPr="00F077C9">
              <w:rPr>
                <w:rFonts w:cs="B Titr"/>
                <w:sz w:val="16"/>
                <w:szCs w:val="16"/>
              </w:rPr>
              <w:t xml:space="preserve">ISI </w:t>
            </w:r>
            <w:r w:rsidRPr="00F077C9">
              <w:rPr>
                <w:rFonts w:cs="B Titr" w:hint="cs"/>
                <w:sz w:val="16"/>
                <w:szCs w:val="16"/>
                <w:rtl/>
              </w:rPr>
              <w:t xml:space="preserve">  (6) امتیاز</w:t>
            </w:r>
          </w:p>
        </w:tc>
        <w:tc>
          <w:tcPr>
            <w:tcW w:w="473" w:type="dxa"/>
            <w:vMerge/>
            <w:shd w:val="clear" w:color="auto" w:fill="auto"/>
            <w:vAlign w:val="center"/>
          </w:tcPr>
          <w:p w:rsidR="008016CC" w:rsidRPr="00993067" w:rsidRDefault="008016CC" w:rsidP="00900C19">
            <w:pPr>
              <w:jc w:val="center"/>
              <w:rPr>
                <w:rFonts w:cs="B Titr"/>
                <w:sz w:val="18"/>
                <w:szCs w:val="18"/>
                <w:rtl/>
              </w:rPr>
            </w:pPr>
          </w:p>
        </w:tc>
        <w:tc>
          <w:tcPr>
            <w:tcW w:w="473"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6</w:t>
            </w:r>
          </w:p>
        </w:tc>
        <w:tc>
          <w:tcPr>
            <w:tcW w:w="473" w:type="dxa"/>
            <w:shd w:val="clear" w:color="auto" w:fill="auto"/>
            <w:vAlign w:val="center"/>
          </w:tcPr>
          <w:p w:rsidR="008016CC" w:rsidRPr="00993067" w:rsidRDefault="008016CC" w:rsidP="00900C19">
            <w:pPr>
              <w:jc w:val="center"/>
              <w:rPr>
                <w:rFonts w:cs="B Titr"/>
                <w:sz w:val="18"/>
                <w:szCs w:val="18"/>
                <w:rtl/>
              </w:rPr>
            </w:pPr>
          </w:p>
        </w:tc>
        <w:tc>
          <w:tcPr>
            <w:tcW w:w="518"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52"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720" w:type="dxa"/>
            <w:shd w:val="clear" w:color="auto" w:fill="auto"/>
            <w:vAlign w:val="center"/>
          </w:tcPr>
          <w:p w:rsidR="008016CC" w:rsidRPr="00993067" w:rsidRDefault="008016CC" w:rsidP="00900C19">
            <w:pPr>
              <w:jc w:val="center"/>
              <w:rPr>
                <w:rFonts w:cs="B Titr"/>
                <w:sz w:val="18"/>
                <w:szCs w:val="18"/>
                <w:rtl/>
              </w:rPr>
            </w:pPr>
            <w:r w:rsidRPr="00993067">
              <w:rPr>
                <w:rFonts w:cs="B Titr" w:hint="cs"/>
                <w:sz w:val="18"/>
                <w:szCs w:val="18"/>
                <w:rtl/>
              </w:rPr>
              <w:t>-</w:t>
            </w:r>
          </w:p>
        </w:tc>
        <w:tc>
          <w:tcPr>
            <w:tcW w:w="540" w:type="dxa"/>
            <w:shd w:val="clear" w:color="auto" w:fill="auto"/>
          </w:tcPr>
          <w:p w:rsidR="008016CC" w:rsidRPr="001852B4" w:rsidRDefault="008016CC" w:rsidP="00900C19">
            <w:pPr>
              <w:rPr>
                <w:rFonts w:cs="B Roya"/>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4A507A">
        <w:trPr>
          <w:trHeight w:val="588"/>
        </w:trPr>
        <w:tc>
          <w:tcPr>
            <w:tcW w:w="5143" w:type="dxa"/>
            <w:gridSpan w:val="5"/>
            <w:tcBorders>
              <w:left w:val="single" w:sz="12" w:space="0" w:color="auto"/>
            </w:tcBorders>
            <w:shd w:val="clear" w:color="auto" w:fill="92D050"/>
            <w:vAlign w:val="center"/>
          </w:tcPr>
          <w:p w:rsidR="008016CC" w:rsidRPr="009C204B" w:rsidRDefault="00EA0F64" w:rsidP="00763EB8">
            <w:pPr>
              <w:jc w:val="center"/>
              <w:rPr>
                <w:rFonts w:cs="B Titr"/>
                <w:sz w:val="22"/>
                <w:szCs w:val="22"/>
                <w:highlight w:val="yellow"/>
                <w:rtl/>
              </w:rPr>
            </w:pPr>
            <w:r w:rsidRPr="009C204B">
              <w:rPr>
                <w:rFonts w:cs="B Titr" w:hint="cs"/>
                <w:sz w:val="22"/>
                <w:szCs w:val="22"/>
                <w:highlight w:val="yellow"/>
                <w:rtl/>
              </w:rPr>
              <w:t xml:space="preserve">مجموع </w:t>
            </w:r>
            <w:r w:rsidR="008016CC" w:rsidRPr="009C204B">
              <w:rPr>
                <w:rFonts w:cs="B Titr" w:hint="cs"/>
                <w:sz w:val="22"/>
                <w:szCs w:val="22"/>
                <w:highlight w:val="yellow"/>
                <w:rtl/>
              </w:rPr>
              <w:t>امتیاز</w:t>
            </w:r>
            <w:r w:rsidRPr="009C204B">
              <w:rPr>
                <w:rFonts w:cs="B Titr" w:hint="cs"/>
                <w:sz w:val="22"/>
                <w:szCs w:val="22"/>
                <w:highlight w:val="yellow"/>
                <w:rtl/>
              </w:rPr>
              <w:t>ات</w:t>
            </w:r>
            <w:r w:rsidR="008016CC" w:rsidRPr="009C204B">
              <w:rPr>
                <w:rFonts w:cs="B Titr" w:hint="cs"/>
                <w:sz w:val="22"/>
                <w:szCs w:val="22"/>
                <w:highlight w:val="yellow"/>
                <w:rtl/>
              </w:rPr>
              <w:t xml:space="preserve"> ردیف</w:t>
            </w:r>
            <w:r w:rsidRPr="009C204B">
              <w:rPr>
                <w:rFonts w:cs="B Titr" w:hint="cs"/>
                <w:sz w:val="22"/>
                <w:szCs w:val="22"/>
                <w:highlight w:val="yellow"/>
                <w:rtl/>
              </w:rPr>
              <w:t>‏</w:t>
            </w:r>
            <w:r w:rsidR="008016CC" w:rsidRPr="009C204B">
              <w:rPr>
                <w:rFonts w:cs="B Titr" w:hint="cs"/>
                <w:sz w:val="22"/>
                <w:szCs w:val="22"/>
                <w:highlight w:val="yellow"/>
                <w:rtl/>
              </w:rPr>
              <w:t>های فوق (معیارهای  ا   الی 3)</w:t>
            </w:r>
          </w:p>
          <w:p w:rsidR="00763EB8" w:rsidRPr="009C204B" w:rsidRDefault="00763EB8" w:rsidP="00763EB8">
            <w:pPr>
              <w:jc w:val="center"/>
              <w:rPr>
                <w:rFonts w:cs="B Titr"/>
                <w:sz w:val="18"/>
                <w:szCs w:val="18"/>
                <w:highlight w:val="yellow"/>
                <w:rtl/>
              </w:rPr>
            </w:pPr>
          </w:p>
        </w:tc>
        <w:tc>
          <w:tcPr>
            <w:tcW w:w="473" w:type="dxa"/>
            <w:shd w:val="clear" w:color="auto" w:fill="FFFF00"/>
          </w:tcPr>
          <w:p w:rsidR="008016CC" w:rsidRPr="009C204B" w:rsidRDefault="008016CC" w:rsidP="00F07D7E">
            <w:pPr>
              <w:jc w:val="center"/>
              <w:rPr>
                <w:rFonts w:cs="B Titr"/>
                <w:sz w:val="18"/>
                <w:szCs w:val="18"/>
                <w:highlight w:val="yellow"/>
                <w:rtl/>
              </w:rPr>
            </w:pPr>
            <w:r w:rsidRPr="009C204B">
              <w:rPr>
                <w:rFonts w:cs="B Titr" w:hint="cs"/>
                <w:sz w:val="18"/>
                <w:szCs w:val="18"/>
                <w:highlight w:val="yellow"/>
                <w:rtl/>
              </w:rPr>
              <w:t>100</w:t>
            </w:r>
          </w:p>
        </w:tc>
        <w:tc>
          <w:tcPr>
            <w:tcW w:w="473" w:type="dxa"/>
            <w:shd w:val="clear" w:color="auto" w:fill="FFFF00"/>
          </w:tcPr>
          <w:p w:rsidR="008016CC" w:rsidRPr="009C204B" w:rsidRDefault="008016CC" w:rsidP="00F07D7E">
            <w:pPr>
              <w:jc w:val="center"/>
              <w:rPr>
                <w:rFonts w:cs="B Titr"/>
                <w:sz w:val="18"/>
                <w:szCs w:val="18"/>
                <w:highlight w:val="yellow"/>
                <w:rtl/>
              </w:rPr>
            </w:pPr>
          </w:p>
        </w:tc>
        <w:tc>
          <w:tcPr>
            <w:tcW w:w="473" w:type="dxa"/>
            <w:shd w:val="clear" w:color="auto" w:fill="FFFF00"/>
          </w:tcPr>
          <w:p w:rsidR="008016CC" w:rsidRPr="009C204B" w:rsidRDefault="008016CC" w:rsidP="00F07D7E">
            <w:pPr>
              <w:jc w:val="center"/>
              <w:rPr>
                <w:rFonts w:cs="B Titr"/>
                <w:sz w:val="18"/>
                <w:szCs w:val="18"/>
                <w:highlight w:val="yellow"/>
                <w:rtl/>
              </w:rPr>
            </w:pPr>
          </w:p>
        </w:tc>
        <w:tc>
          <w:tcPr>
            <w:tcW w:w="518" w:type="dxa"/>
            <w:shd w:val="clear" w:color="auto" w:fill="FFFF00"/>
          </w:tcPr>
          <w:p w:rsidR="008016CC" w:rsidRPr="009C204B" w:rsidRDefault="008016CC" w:rsidP="00DD0248">
            <w:pPr>
              <w:jc w:val="center"/>
              <w:rPr>
                <w:rFonts w:cs="B Titr"/>
                <w:sz w:val="18"/>
                <w:szCs w:val="18"/>
                <w:highlight w:val="yellow"/>
                <w:rtl/>
              </w:rPr>
            </w:pPr>
            <w:r w:rsidRPr="009C204B">
              <w:rPr>
                <w:rFonts w:cs="B Titr" w:hint="cs"/>
                <w:sz w:val="18"/>
                <w:szCs w:val="18"/>
                <w:highlight w:val="yellow"/>
                <w:rtl/>
              </w:rPr>
              <w:t>3</w:t>
            </w:r>
            <w:r w:rsidR="00DD0248">
              <w:rPr>
                <w:rFonts w:cs="B Titr" w:hint="cs"/>
                <w:sz w:val="18"/>
                <w:szCs w:val="18"/>
                <w:highlight w:val="yellow"/>
                <w:rtl/>
              </w:rPr>
              <w:t>9</w:t>
            </w:r>
          </w:p>
        </w:tc>
        <w:tc>
          <w:tcPr>
            <w:tcW w:w="752" w:type="dxa"/>
            <w:shd w:val="clear" w:color="auto" w:fill="FFFF00"/>
          </w:tcPr>
          <w:p w:rsidR="008016CC" w:rsidRPr="009C204B" w:rsidRDefault="00DD0248" w:rsidP="00DD0248">
            <w:pPr>
              <w:jc w:val="center"/>
              <w:rPr>
                <w:rFonts w:cs="B Titr"/>
                <w:sz w:val="18"/>
                <w:szCs w:val="18"/>
                <w:highlight w:val="yellow"/>
                <w:rtl/>
              </w:rPr>
            </w:pPr>
            <w:r>
              <w:rPr>
                <w:rFonts w:cs="B Titr" w:hint="cs"/>
                <w:sz w:val="18"/>
                <w:szCs w:val="18"/>
                <w:highlight w:val="yellow"/>
                <w:rtl/>
              </w:rPr>
              <w:t>53</w:t>
            </w:r>
          </w:p>
          <w:p w:rsidR="00F07D7E" w:rsidRPr="009C204B" w:rsidRDefault="00F07D7E" w:rsidP="00F07D7E">
            <w:pPr>
              <w:jc w:val="center"/>
              <w:rPr>
                <w:rFonts w:cs="B Titr"/>
                <w:sz w:val="18"/>
                <w:szCs w:val="18"/>
                <w:highlight w:val="yellow"/>
                <w:rtl/>
              </w:rPr>
            </w:pPr>
          </w:p>
        </w:tc>
        <w:tc>
          <w:tcPr>
            <w:tcW w:w="720" w:type="dxa"/>
            <w:shd w:val="clear" w:color="auto" w:fill="FFFF00"/>
          </w:tcPr>
          <w:p w:rsidR="008016CC" w:rsidRPr="009C204B" w:rsidRDefault="00DD0248" w:rsidP="00F07D7E">
            <w:pPr>
              <w:jc w:val="center"/>
              <w:rPr>
                <w:rFonts w:cs="B Titr"/>
                <w:sz w:val="18"/>
                <w:szCs w:val="18"/>
                <w:highlight w:val="yellow"/>
                <w:rtl/>
              </w:rPr>
            </w:pPr>
            <w:r>
              <w:rPr>
                <w:rFonts w:cs="B Titr" w:hint="cs"/>
                <w:sz w:val="18"/>
                <w:szCs w:val="18"/>
                <w:highlight w:val="yellow"/>
                <w:rtl/>
              </w:rPr>
              <w:t>6</w:t>
            </w:r>
            <w:r w:rsidR="008016CC" w:rsidRPr="009C204B">
              <w:rPr>
                <w:rFonts w:cs="B Titr" w:hint="cs"/>
                <w:sz w:val="18"/>
                <w:szCs w:val="18"/>
                <w:highlight w:val="yellow"/>
                <w:rtl/>
              </w:rPr>
              <w:t>5</w:t>
            </w:r>
          </w:p>
        </w:tc>
        <w:tc>
          <w:tcPr>
            <w:tcW w:w="540" w:type="dxa"/>
            <w:shd w:val="clear" w:color="auto" w:fill="FFFF00"/>
          </w:tcPr>
          <w:p w:rsidR="008016CC" w:rsidRPr="009C204B" w:rsidRDefault="008016CC" w:rsidP="00F07D7E">
            <w:pPr>
              <w:jc w:val="center"/>
              <w:rPr>
                <w:rFonts w:cs="B Titr"/>
                <w:sz w:val="18"/>
                <w:szCs w:val="18"/>
                <w:highlight w:val="yellow"/>
                <w:rtl/>
              </w:rPr>
            </w:pPr>
          </w:p>
        </w:tc>
        <w:tc>
          <w:tcPr>
            <w:tcW w:w="898" w:type="dxa"/>
            <w:tcBorders>
              <w:right w:val="single" w:sz="12" w:space="0" w:color="auto"/>
            </w:tcBorders>
            <w:shd w:val="clear" w:color="auto" w:fill="FFFF00"/>
          </w:tcPr>
          <w:p w:rsidR="008016CC" w:rsidRPr="009C204B" w:rsidRDefault="008016CC" w:rsidP="00F07D7E">
            <w:pPr>
              <w:jc w:val="center"/>
              <w:rPr>
                <w:rFonts w:cs="B Roya"/>
                <w:sz w:val="20"/>
                <w:szCs w:val="20"/>
                <w:highlight w:val="yellow"/>
                <w:rtl/>
              </w:rPr>
            </w:pPr>
          </w:p>
        </w:tc>
      </w:tr>
      <w:tr w:rsidR="008016CC" w:rsidRPr="001852B4" w:rsidTr="004A507A">
        <w:tc>
          <w:tcPr>
            <w:tcW w:w="362" w:type="dxa"/>
            <w:tcBorders>
              <w:left w:val="single" w:sz="12" w:space="0" w:color="auto"/>
            </w:tcBorders>
            <w:shd w:val="clear" w:color="auto" w:fill="92D050"/>
            <w:vAlign w:val="center"/>
          </w:tcPr>
          <w:p w:rsidR="008016CC" w:rsidRPr="00A1174B" w:rsidRDefault="008016CC" w:rsidP="00900C19">
            <w:pPr>
              <w:jc w:val="center"/>
              <w:rPr>
                <w:rFonts w:cs="B Titr"/>
                <w:rtl/>
              </w:rPr>
            </w:pPr>
            <w:r w:rsidRPr="00A1174B">
              <w:rPr>
                <w:rFonts w:cs="B Titr" w:hint="cs"/>
                <w:rtl/>
              </w:rPr>
              <w:t>4</w:t>
            </w:r>
          </w:p>
        </w:tc>
        <w:tc>
          <w:tcPr>
            <w:tcW w:w="4781" w:type="dxa"/>
            <w:gridSpan w:val="4"/>
            <w:shd w:val="clear" w:color="auto" w:fill="92D050"/>
          </w:tcPr>
          <w:p w:rsidR="008016CC" w:rsidRPr="00EA0F64" w:rsidRDefault="008016CC" w:rsidP="00900C19">
            <w:pPr>
              <w:rPr>
                <w:rFonts w:cs="B Titr"/>
                <w:sz w:val="20"/>
                <w:szCs w:val="20"/>
                <w:rtl/>
              </w:rPr>
            </w:pPr>
            <w:r w:rsidRPr="00EA0F64">
              <w:rPr>
                <w:rFonts w:cs="B Titr" w:hint="cs"/>
                <w:sz w:val="20"/>
                <w:szCs w:val="20"/>
                <w:rtl/>
              </w:rPr>
              <w:t xml:space="preserve">آزمون دانش </w:t>
            </w:r>
            <w:r w:rsidR="00A1174B">
              <w:rPr>
                <w:rFonts w:cs="B Titr" w:hint="cs"/>
                <w:sz w:val="20"/>
                <w:szCs w:val="20"/>
                <w:rtl/>
              </w:rPr>
              <w:t xml:space="preserve">پایه و </w:t>
            </w:r>
            <w:r w:rsidRPr="00EA0F64">
              <w:rPr>
                <w:rFonts w:cs="B Titr" w:hint="cs"/>
                <w:sz w:val="20"/>
                <w:szCs w:val="20"/>
                <w:rtl/>
              </w:rPr>
              <w:t>عمومی مشاوره مدیریت</w:t>
            </w:r>
          </w:p>
        </w:tc>
        <w:tc>
          <w:tcPr>
            <w:tcW w:w="473" w:type="dxa"/>
            <w:shd w:val="clear" w:color="auto" w:fill="auto"/>
            <w:vAlign w:val="center"/>
          </w:tcPr>
          <w:p w:rsidR="008016CC" w:rsidRPr="00A1174B" w:rsidRDefault="008016CC" w:rsidP="00900C19">
            <w:pPr>
              <w:jc w:val="center"/>
              <w:rPr>
                <w:rFonts w:cs="B Titr"/>
                <w:sz w:val="18"/>
                <w:szCs w:val="18"/>
              </w:rPr>
            </w:pPr>
            <w:r w:rsidRPr="00A1174B">
              <w:rPr>
                <w:rFonts w:cs="B Titr" w:hint="cs"/>
                <w:sz w:val="18"/>
                <w:szCs w:val="18"/>
                <w:rtl/>
              </w:rPr>
              <w:t>100</w:t>
            </w:r>
          </w:p>
        </w:tc>
        <w:tc>
          <w:tcPr>
            <w:tcW w:w="473" w:type="dxa"/>
            <w:shd w:val="clear" w:color="auto" w:fill="auto"/>
            <w:vAlign w:val="center"/>
          </w:tcPr>
          <w:p w:rsidR="008016CC" w:rsidRPr="00A1174B" w:rsidRDefault="008016CC" w:rsidP="00900C19">
            <w:pPr>
              <w:jc w:val="center"/>
              <w:rPr>
                <w:rFonts w:cs="B Titr"/>
                <w:sz w:val="18"/>
                <w:szCs w:val="18"/>
                <w:rtl/>
              </w:rPr>
            </w:pPr>
          </w:p>
        </w:tc>
        <w:tc>
          <w:tcPr>
            <w:tcW w:w="473" w:type="dxa"/>
            <w:shd w:val="clear" w:color="auto" w:fill="auto"/>
            <w:vAlign w:val="center"/>
          </w:tcPr>
          <w:p w:rsidR="008016CC" w:rsidRPr="00A1174B" w:rsidRDefault="008016CC" w:rsidP="00900C19">
            <w:pPr>
              <w:jc w:val="center"/>
              <w:rPr>
                <w:rFonts w:cs="B Titr"/>
                <w:sz w:val="18"/>
                <w:szCs w:val="18"/>
                <w:rtl/>
              </w:rPr>
            </w:pPr>
          </w:p>
        </w:tc>
        <w:tc>
          <w:tcPr>
            <w:tcW w:w="518" w:type="dxa"/>
            <w:shd w:val="clear" w:color="auto" w:fill="auto"/>
            <w:vAlign w:val="center"/>
          </w:tcPr>
          <w:p w:rsidR="008016CC" w:rsidRPr="00A1174B" w:rsidRDefault="008016CC" w:rsidP="00900C19">
            <w:pPr>
              <w:jc w:val="center"/>
              <w:rPr>
                <w:rFonts w:cs="B Titr"/>
                <w:sz w:val="18"/>
                <w:szCs w:val="18"/>
                <w:rtl/>
              </w:rPr>
            </w:pPr>
            <w:r w:rsidRPr="00A1174B">
              <w:rPr>
                <w:rFonts w:cs="B Titr" w:hint="cs"/>
                <w:sz w:val="18"/>
                <w:szCs w:val="18"/>
                <w:rtl/>
              </w:rPr>
              <w:t>-</w:t>
            </w:r>
          </w:p>
        </w:tc>
        <w:tc>
          <w:tcPr>
            <w:tcW w:w="752" w:type="dxa"/>
            <w:shd w:val="clear" w:color="auto" w:fill="auto"/>
          </w:tcPr>
          <w:p w:rsidR="008016CC" w:rsidRPr="00A1174B" w:rsidRDefault="008016CC" w:rsidP="00A1174B">
            <w:pPr>
              <w:jc w:val="center"/>
              <w:rPr>
                <w:rFonts w:cs="B Titr"/>
                <w:sz w:val="18"/>
                <w:szCs w:val="18"/>
                <w:rtl/>
              </w:rPr>
            </w:pPr>
            <w:r w:rsidRPr="00A1174B">
              <w:rPr>
                <w:rFonts w:cs="B Titr" w:hint="cs"/>
                <w:sz w:val="18"/>
                <w:szCs w:val="18"/>
                <w:rtl/>
              </w:rPr>
              <w:t>-</w:t>
            </w:r>
          </w:p>
        </w:tc>
        <w:tc>
          <w:tcPr>
            <w:tcW w:w="720" w:type="dxa"/>
            <w:shd w:val="clear" w:color="auto" w:fill="auto"/>
          </w:tcPr>
          <w:p w:rsidR="008016CC" w:rsidRPr="00A1174B" w:rsidRDefault="008016CC" w:rsidP="00A1174B">
            <w:pPr>
              <w:jc w:val="center"/>
              <w:rPr>
                <w:rFonts w:cs="B Titr"/>
                <w:sz w:val="18"/>
                <w:szCs w:val="18"/>
                <w:rtl/>
              </w:rPr>
            </w:pPr>
            <w:r w:rsidRPr="00A1174B">
              <w:rPr>
                <w:rFonts w:cs="B Titr" w:hint="cs"/>
                <w:sz w:val="18"/>
                <w:szCs w:val="18"/>
                <w:rtl/>
              </w:rPr>
              <w:t>70</w:t>
            </w:r>
          </w:p>
        </w:tc>
        <w:tc>
          <w:tcPr>
            <w:tcW w:w="540" w:type="dxa"/>
            <w:shd w:val="clear" w:color="auto" w:fill="auto"/>
          </w:tcPr>
          <w:p w:rsidR="008016CC" w:rsidRPr="00EA0F64" w:rsidRDefault="008016CC" w:rsidP="00900C19">
            <w:pPr>
              <w:rPr>
                <w:rFonts w:cs="B Titr"/>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4A507A">
        <w:tc>
          <w:tcPr>
            <w:tcW w:w="362" w:type="dxa"/>
            <w:tcBorders>
              <w:left w:val="single" w:sz="12" w:space="0" w:color="auto"/>
            </w:tcBorders>
            <w:shd w:val="clear" w:color="auto" w:fill="92D050"/>
            <w:vAlign w:val="center"/>
          </w:tcPr>
          <w:p w:rsidR="008016CC" w:rsidRPr="00A1174B" w:rsidRDefault="008016CC" w:rsidP="00900C19">
            <w:pPr>
              <w:jc w:val="center"/>
              <w:rPr>
                <w:rFonts w:cs="B Titr"/>
                <w:rtl/>
              </w:rPr>
            </w:pPr>
            <w:r w:rsidRPr="00A1174B">
              <w:rPr>
                <w:rFonts w:cs="B Titr" w:hint="cs"/>
                <w:rtl/>
              </w:rPr>
              <w:t>5</w:t>
            </w:r>
          </w:p>
        </w:tc>
        <w:tc>
          <w:tcPr>
            <w:tcW w:w="4781" w:type="dxa"/>
            <w:gridSpan w:val="4"/>
            <w:shd w:val="clear" w:color="auto" w:fill="92D050"/>
          </w:tcPr>
          <w:p w:rsidR="008016CC" w:rsidRPr="00EA0F64" w:rsidRDefault="008016CC" w:rsidP="00900C19">
            <w:pPr>
              <w:rPr>
                <w:rFonts w:cs="B Titr"/>
                <w:sz w:val="20"/>
                <w:szCs w:val="20"/>
                <w:rtl/>
              </w:rPr>
            </w:pPr>
            <w:r w:rsidRPr="00EA0F64">
              <w:rPr>
                <w:rFonts w:cs="B Titr" w:hint="cs"/>
                <w:sz w:val="20"/>
                <w:szCs w:val="20"/>
                <w:rtl/>
              </w:rPr>
              <w:t>آزمون اخلاق حرفه ای</w:t>
            </w:r>
          </w:p>
        </w:tc>
        <w:tc>
          <w:tcPr>
            <w:tcW w:w="473" w:type="dxa"/>
            <w:shd w:val="clear" w:color="auto" w:fill="auto"/>
            <w:vAlign w:val="center"/>
          </w:tcPr>
          <w:p w:rsidR="008016CC" w:rsidRPr="00A1174B" w:rsidRDefault="008016CC" w:rsidP="00900C19">
            <w:pPr>
              <w:jc w:val="center"/>
              <w:rPr>
                <w:rFonts w:cs="B Titr"/>
                <w:sz w:val="18"/>
                <w:szCs w:val="18"/>
              </w:rPr>
            </w:pPr>
            <w:r w:rsidRPr="00A1174B">
              <w:rPr>
                <w:rFonts w:cs="B Titr" w:hint="cs"/>
                <w:sz w:val="18"/>
                <w:szCs w:val="18"/>
                <w:rtl/>
              </w:rPr>
              <w:t>100</w:t>
            </w:r>
          </w:p>
        </w:tc>
        <w:tc>
          <w:tcPr>
            <w:tcW w:w="473" w:type="dxa"/>
            <w:shd w:val="clear" w:color="auto" w:fill="auto"/>
            <w:vAlign w:val="center"/>
          </w:tcPr>
          <w:p w:rsidR="008016CC" w:rsidRPr="00A1174B" w:rsidRDefault="008016CC" w:rsidP="00900C19">
            <w:pPr>
              <w:jc w:val="center"/>
              <w:rPr>
                <w:rFonts w:cs="B Titr"/>
                <w:sz w:val="18"/>
                <w:szCs w:val="18"/>
                <w:rtl/>
              </w:rPr>
            </w:pPr>
          </w:p>
        </w:tc>
        <w:tc>
          <w:tcPr>
            <w:tcW w:w="473" w:type="dxa"/>
            <w:shd w:val="clear" w:color="auto" w:fill="auto"/>
            <w:vAlign w:val="center"/>
          </w:tcPr>
          <w:p w:rsidR="008016CC" w:rsidRPr="00A1174B" w:rsidRDefault="008016CC" w:rsidP="00900C19">
            <w:pPr>
              <w:jc w:val="center"/>
              <w:rPr>
                <w:rFonts w:cs="B Titr"/>
                <w:sz w:val="18"/>
                <w:szCs w:val="18"/>
                <w:rtl/>
              </w:rPr>
            </w:pPr>
          </w:p>
        </w:tc>
        <w:tc>
          <w:tcPr>
            <w:tcW w:w="518" w:type="dxa"/>
            <w:shd w:val="clear" w:color="auto" w:fill="auto"/>
          </w:tcPr>
          <w:p w:rsidR="008016CC" w:rsidRPr="00A1174B" w:rsidRDefault="008016CC" w:rsidP="00900C19">
            <w:pPr>
              <w:rPr>
                <w:rFonts w:cs="B Titr"/>
                <w:sz w:val="18"/>
                <w:szCs w:val="18"/>
              </w:rPr>
            </w:pPr>
            <w:r w:rsidRPr="00A1174B">
              <w:rPr>
                <w:rFonts w:cs="B Titr" w:hint="cs"/>
                <w:sz w:val="18"/>
                <w:szCs w:val="18"/>
                <w:rtl/>
              </w:rPr>
              <w:t>75</w:t>
            </w:r>
          </w:p>
        </w:tc>
        <w:tc>
          <w:tcPr>
            <w:tcW w:w="752" w:type="dxa"/>
            <w:shd w:val="clear" w:color="auto" w:fill="auto"/>
          </w:tcPr>
          <w:p w:rsidR="008016CC" w:rsidRPr="00A1174B" w:rsidRDefault="008016CC" w:rsidP="00A1174B">
            <w:pPr>
              <w:jc w:val="center"/>
              <w:rPr>
                <w:rFonts w:cs="B Titr"/>
                <w:sz w:val="18"/>
                <w:szCs w:val="18"/>
              </w:rPr>
            </w:pPr>
            <w:r w:rsidRPr="00A1174B">
              <w:rPr>
                <w:rFonts w:cs="B Titr" w:hint="cs"/>
                <w:sz w:val="18"/>
                <w:szCs w:val="18"/>
                <w:rtl/>
              </w:rPr>
              <w:t>75</w:t>
            </w:r>
          </w:p>
        </w:tc>
        <w:tc>
          <w:tcPr>
            <w:tcW w:w="720" w:type="dxa"/>
            <w:shd w:val="clear" w:color="auto" w:fill="auto"/>
          </w:tcPr>
          <w:p w:rsidR="008016CC" w:rsidRPr="00A1174B" w:rsidRDefault="008016CC" w:rsidP="00A1174B">
            <w:pPr>
              <w:jc w:val="center"/>
              <w:rPr>
                <w:rFonts w:cs="B Titr"/>
                <w:sz w:val="18"/>
                <w:szCs w:val="18"/>
                <w:rtl/>
              </w:rPr>
            </w:pPr>
            <w:r w:rsidRPr="00A1174B">
              <w:rPr>
                <w:rFonts w:cs="B Titr" w:hint="cs"/>
                <w:sz w:val="18"/>
                <w:szCs w:val="18"/>
                <w:rtl/>
              </w:rPr>
              <w:t>75</w:t>
            </w:r>
          </w:p>
        </w:tc>
        <w:tc>
          <w:tcPr>
            <w:tcW w:w="540" w:type="dxa"/>
            <w:shd w:val="clear" w:color="auto" w:fill="auto"/>
          </w:tcPr>
          <w:p w:rsidR="008016CC" w:rsidRPr="00EA0F64" w:rsidRDefault="008016CC" w:rsidP="00900C19">
            <w:pPr>
              <w:rPr>
                <w:rFonts w:cs="B Titr"/>
                <w:sz w:val="20"/>
                <w:szCs w:val="20"/>
                <w:rtl/>
              </w:rPr>
            </w:pPr>
          </w:p>
        </w:tc>
        <w:tc>
          <w:tcPr>
            <w:tcW w:w="898" w:type="dxa"/>
            <w:tcBorders>
              <w:right w:val="single" w:sz="12" w:space="0" w:color="auto"/>
            </w:tcBorders>
            <w:shd w:val="clear" w:color="auto" w:fill="auto"/>
          </w:tcPr>
          <w:p w:rsidR="008016CC" w:rsidRPr="001852B4" w:rsidRDefault="008016CC" w:rsidP="00900C19">
            <w:pPr>
              <w:rPr>
                <w:rFonts w:cs="B Roya"/>
                <w:sz w:val="20"/>
                <w:szCs w:val="20"/>
                <w:rtl/>
              </w:rPr>
            </w:pPr>
          </w:p>
        </w:tc>
      </w:tr>
      <w:tr w:rsidR="008016CC" w:rsidRPr="001852B4" w:rsidTr="004A507A">
        <w:tc>
          <w:tcPr>
            <w:tcW w:w="362" w:type="dxa"/>
            <w:tcBorders>
              <w:left w:val="single" w:sz="12" w:space="0" w:color="auto"/>
              <w:bottom w:val="single" w:sz="12" w:space="0" w:color="auto"/>
            </w:tcBorders>
            <w:shd w:val="clear" w:color="auto" w:fill="92D050"/>
            <w:vAlign w:val="center"/>
          </w:tcPr>
          <w:p w:rsidR="008016CC" w:rsidRPr="00A1174B" w:rsidRDefault="008016CC" w:rsidP="00900C19">
            <w:pPr>
              <w:jc w:val="center"/>
              <w:rPr>
                <w:rFonts w:cs="B Titr"/>
                <w:rtl/>
              </w:rPr>
            </w:pPr>
            <w:r w:rsidRPr="00A1174B">
              <w:rPr>
                <w:rFonts w:cs="B Titr" w:hint="cs"/>
                <w:rtl/>
              </w:rPr>
              <w:t>6</w:t>
            </w:r>
          </w:p>
        </w:tc>
        <w:tc>
          <w:tcPr>
            <w:tcW w:w="4781" w:type="dxa"/>
            <w:gridSpan w:val="4"/>
            <w:tcBorders>
              <w:bottom w:val="single" w:sz="12" w:space="0" w:color="auto"/>
            </w:tcBorders>
            <w:shd w:val="clear" w:color="auto" w:fill="92D050"/>
          </w:tcPr>
          <w:p w:rsidR="008016CC" w:rsidRPr="00EA0F64" w:rsidRDefault="008016CC" w:rsidP="00C33209">
            <w:pPr>
              <w:rPr>
                <w:rFonts w:cs="B Titr"/>
                <w:sz w:val="20"/>
                <w:szCs w:val="20"/>
              </w:rPr>
            </w:pPr>
            <w:r w:rsidRPr="00EA0F64">
              <w:rPr>
                <w:rFonts w:cs="B Titr" w:hint="cs"/>
                <w:sz w:val="20"/>
                <w:szCs w:val="20"/>
                <w:rtl/>
              </w:rPr>
              <w:t>مصاحبه تخصصي</w:t>
            </w:r>
            <w:r w:rsidR="00C33209" w:rsidRPr="00EA0F64">
              <w:rPr>
                <w:rFonts w:cs="B Titr" w:hint="cs"/>
                <w:sz w:val="20"/>
                <w:szCs w:val="20"/>
                <w:rtl/>
              </w:rPr>
              <w:t>(</w:t>
            </w:r>
            <w:r w:rsidR="00C33209" w:rsidRPr="00EA0F64">
              <w:rPr>
                <w:rFonts w:cs="B Titr" w:hint="cs"/>
                <w:rtl/>
              </w:rPr>
              <w:t>متناسب با نوع گواهينامه درخواستي</w:t>
            </w:r>
            <w:r w:rsidR="00C33209" w:rsidRPr="00EA0F64">
              <w:rPr>
                <w:rFonts w:cs="B Titr" w:hint="cs"/>
                <w:sz w:val="20"/>
                <w:szCs w:val="20"/>
                <w:rtl/>
              </w:rPr>
              <w:t>)</w:t>
            </w:r>
            <w:r w:rsidRPr="00EA0F64">
              <w:rPr>
                <w:rFonts w:cs="B Titr"/>
                <w:sz w:val="20"/>
                <w:szCs w:val="20"/>
                <w:rtl/>
              </w:rPr>
              <w:tab/>
            </w:r>
            <w:r w:rsidRPr="00EA0F64">
              <w:rPr>
                <w:rFonts w:cs="B Titr" w:hint="cs"/>
                <w:sz w:val="20"/>
                <w:szCs w:val="20"/>
                <w:rtl/>
              </w:rPr>
              <w:tab/>
            </w:r>
          </w:p>
        </w:tc>
        <w:tc>
          <w:tcPr>
            <w:tcW w:w="473" w:type="dxa"/>
            <w:tcBorders>
              <w:bottom w:val="single" w:sz="12" w:space="0" w:color="auto"/>
            </w:tcBorders>
            <w:shd w:val="clear" w:color="auto" w:fill="auto"/>
          </w:tcPr>
          <w:p w:rsidR="008016CC" w:rsidRPr="00A1174B" w:rsidRDefault="008016CC" w:rsidP="00A1174B">
            <w:pPr>
              <w:jc w:val="center"/>
              <w:rPr>
                <w:rFonts w:cs="B Titr"/>
                <w:sz w:val="18"/>
                <w:szCs w:val="18"/>
              </w:rPr>
            </w:pPr>
            <w:r w:rsidRPr="00A1174B">
              <w:rPr>
                <w:rFonts w:cs="B Titr" w:hint="cs"/>
                <w:sz w:val="18"/>
                <w:szCs w:val="18"/>
                <w:rtl/>
              </w:rPr>
              <w:t>100</w:t>
            </w:r>
          </w:p>
        </w:tc>
        <w:tc>
          <w:tcPr>
            <w:tcW w:w="473" w:type="dxa"/>
            <w:tcBorders>
              <w:bottom w:val="single" w:sz="12" w:space="0" w:color="auto"/>
            </w:tcBorders>
            <w:shd w:val="clear" w:color="auto" w:fill="auto"/>
          </w:tcPr>
          <w:p w:rsidR="008016CC" w:rsidRPr="00A1174B" w:rsidRDefault="008016CC" w:rsidP="00A1174B">
            <w:pPr>
              <w:jc w:val="center"/>
              <w:rPr>
                <w:rFonts w:cs="B Titr"/>
                <w:sz w:val="18"/>
                <w:szCs w:val="18"/>
                <w:rtl/>
              </w:rPr>
            </w:pPr>
          </w:p>
        </w:tc>
        <w:tc>
          <w:tcPr>
            <w:tcW w:w="473" w:type="dxa"/>
            <w:tcBorders>
              <w:bottom w:val="single" w:sz="12" w:space="0" w:color="auto"/>
            </w:tcBorders>
            <w:shd w:val="clear" w:color="auto" w:fill="auto"/>
          </w:tcPr>
          <w:p w:rsidR="008016CC" w:rsidRPr="00A1174B" w:rsidRDefault="008016CC" w:rsidP="00A1174B">
            <w:pPr>
              <w:jc w:val="center"/>
              <w:rPr>
                <w:rFonts w:cs="B Titr"/>
                <w:sz w:val="18"/>
                <w:szCs w:val="18"/>
                <w:rtl/>
              </w:rPr>
            </w:pPr>
          </w:p>
        </w:tc>
        <w:tc>
          <w:tcPr>
            <w:tcW w:w="518" w:type="dxa"/>
            <w:tcBorders>
              <w:bottom w:val="single" w:sz="12" w:space="0" w:color="auto"/>
            </w:tcBorders>
            <w:shd w:val="clear" w:color="auto" w:fill="auto"/>
          </w:tcPr>
          <w:p w:rsidR="008016CC" w:rsidRPr="00A1174B" w:rsidRDefault="008016CC" w:rsidP="00A1174B">
            <w:pPr>
              <w:jc w:val="center"/>
              <w:rPr>
                <w:rFonts w:cs="B Titr"/>
                <w:sz w:val="18"/>
                <w:szCs w:val="18"/>
                <w:rtl/>
              </w:rPr>
            </w:pPr>
            <w:r w:rsidRPr="00A1174B">
              <w:rPr>
                <w:rFonts w:cs="B Titr" w:hint="cs"/>
                <w:sz w:val="18"/>
                <w:szCs w:val="18"/>
                <w:rtl/>
              </w:rPr>
              <w:t>70</w:t>
            </w:r>
          </w:p>
        </w:tc>
        <w:tc>
          <w:tcPr>
            <w:tcW w:w="752" w:type="dxa"/>
            <w:tcBorders>
              <w:bottom w:val="single" w:sz="12" w:space="0" w:color="auto"/>
            </w:tcBorders>
            <w:shd w:val="clear" w:color="auto" w:fill="auto"/>
          </w:tcPr>
          <w:p w:rsidR="008016CC" w:rsidRPr="00A1174B" w:rsidRDefault="008016CC" w:rsidP="00A1174B">
            <w:pPr>
              <w:jc w:val="center"/>
              <w:rPr>
                <w:rFonts w:cs="B Titr"/>
                <w:sz w:val="18"/>
                <w:szCs w:val="18"/>
                <w:rtl/>
              </w:rPr>
            </w:pPr>
            <w:r w:rsidRPr="00A1174B">
              <w:rPr>
                <w:rFonts w:cs="B Titr" w:hint="cs"/>
                <w:sz w:val="18"/>
                <w:szCs w:val="18"/>
                <w:rtl/>
              </w:rPr>
              <w:t>70</w:t>
            </w:r>
          </w:p>
        </w:tc>
        <w:tc>
          <w:tcPr>
            <w:tcW w:w="720" w:type="dxa"/>
            <w:tcBorders>
              <w:bottom w:val="single" w:sz="12" w:space="0" w:color="auto"/>
            </w:tcBorders>
            <w:shd w:val="clear" w:color="auto" w:fill="auto"/>
          </w:tcPr>
          <w:p w:rsidR="008016CC" w:rsidRPr="00A1174B" w:rsidRDefault="008016CC" w:rsidP="00A1174B">
            <w:pPr>
              <w:jc w:val="center"/>
              <w:rPr>
                <w:rFonts w:cs="B Titr"/>
                <w:sz w:val="18"/>
                <w:szCs w:val="18"/>
                <w:rtl/>
              </w:rPr>
            </w:pPr>
            <w:r w:rsidRPr="00A1174B">
              <w:rPr>
                <w:rFonts w:cs="B Titr" w:hint="cs"/>
                <w:sz w:val="18"/>
                <w:szCs w:val="18"/>
                <w:rtl/>
              </w:rPr>
              <w:t>70</w:t>
            </w:r>
          </w:p>
        </w:tc>
        <w:tc>
          <w:tcPr>
            <w:tcW w:w="540" w:type="dxa"/>
            <w:tcBorders>
              <w:bottom w:val="single" w:sz="12" w:space="0" w:color="auto"/>
            </w:tcBorders>
            <w:shd w:val="clear" w:color="auto" w:fill="auto"/>
          </w:tcPr>
          <w:p w:rsidR="008016CC" w:rsidRPr="00EA0F64" w:rsidRDefault="008016CC" w:rsidP="00900C19">
            <w:pPr>
              <w:rPr>
                <w:rFonts w:cs="B Titr"/>
                <w:sz w:val="20"/>
                <w:szCs w:val="20"/>
                <w:rtl/>
              </w:rPr>
            </w:pPr>
          </w:p>
        </w:tc>
        <w:tc>
          <w:tcPr>
            <w:tcW w:w="898" w:type="dxa"/>
            <w:tcBorders>
              <w:bottom w:val="single" w:sz="12" w:space="0" w:color="auto"/>
              <w:right w:val="single" w:sz="12" w:space="0" w:color="auto"/>
            </w:tcBorders>
            <w:shd w:val="clear" w:color="auto" w:fill="auto"/>
          </w:tcPr>
          <w:p w:rsidR="008016CC" w:rsidRPr="001852B4" w:rsidRDefault="008016CC" w:rsidP="00900C19">
            <w:pPr>
              <w:rPr>
                <w:rFonts w:cs="B Roya"/>
                <w:sz w:val="20"/>
                <w:szCs w:val="20"/>
                <w:rtl/>
              </w:rPr>
            </w:pPr>
          </w:p>
        </w:tc>
      </w:tr>
    </w:tbl>
    <w:p w:rsidR="008016CC" w:rsidRPr="008E5052" w:rsidRDefault="008016CC" w:rsidP="008016CC">
      <w:pPr>
        <w:rPr>
          <w:rFonts w:cs="B Roya"/>
          <w:sz w:val="14"/>
          <w:szCs w:val="14"/>
          <w:rtl/>
        </w:rPr>
      </w:pPr>
    </w:p>
    <w:p w:rsidR="002C5C5C" w:rsidRPr="004156B1" w:rsidRDefault="002C5C5C" w:rsidP="004769B3">
      <w:pPr>
        <w:jc w:val="center"/>
        <w:rPr>
          <w:rFonts w:cs="B Titr"/>
          <w:rtl/>
        </w:rPr>
      </w:pPr>
      <w:r w:rsidRPr="004156B1">
        <w:rPr>
          <w:rFonts w:cs="B Titr" w:hint="cs"/>
          <w:rtl/>
        </w:rPr>
        <w:t xml:space="preserve">جدول شماره (2): شرايط لازم براي </w:t>
      </w:r>
      <w:r w:rsidR="004769B3">
        <w:rPr>
          <w:rFonts w:cs="B Titr" w:hint="cs"/>
          <w:rtl/>
        </w:rPr>
        <w:t>ارزیابی و رتبه‏بندی</w:t>
      </w:r>
      <w:r w:rsidRPr="004156B1">
        <w:rPr>
          <w:rFonts w:cs="B Titr" w:hint="cs"/>
          <w:rtl/>
        </w:rPr>
        <w:t xml:space="preserve"> مشاوران حقوقي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
        <w:gridCol w:w="1616"/>
        <w:gridCol w:w="2807"/>
        <w:gridCol w:w="1358"/>
        <w:gridCol w:w="1350"/>
        <w:gridCol w:w="1754"/>
      </w:tblGrid>
      <w:tr w:rsidR="002C5C5C" w:rsidRPr="001852B4" w:rsidTr="00D355C3">
        <w:trPr>
          <w:trHeight w:val="33"/>
          <w:jc w:val="center"/>
        </w:trPr>
        <w:tc>
          <w:tcPr>
            <w:tcW w:w="521" w:type="dxa"/>
            <w:vMerge w:val="restart"/>
            <w:tcBorders>
              <w:top w:val="single" w:sz="12" w:space="0" w:color="auto"/>
              <w:left w:val="single" w:sz="12" w:space="0" w:color="auto"/>
            </w:tcBorders>
            <w:tcMar>
              <w:left w:w="57" w:type="dxa"/>
              <w:right w:w="57" w:type="dxa"/>
            </w:tcMar>
            <w:vAlign w:val="center"/>
          </w:tcPr>
          <w:p w:rsidR="002C5C5C" w:rsidRPr="003E6524" w:rsidRDefault="002C5C5C" w:rsidP="00D355C3">
            <w:pPr>
              <w:spacing w:line="204" w:lineRule="auto"/>
              <w:jc w:val="center"/>
              <w:rPr>
                <w:rFonts w:cs="B Titr"/>
                <w:b/>
                <w:bCs/>
              </w:rPr>
            </w:pPr>
            <w:r w:rsidRPr="003E6524">
              <w:rPr>
                <w:rFonts w:cs="B Titr" w:hint="cs"/>
                <w:b/>
                <w:bCs/>
                <w:rtl/>
              </w:rPr>
              <w:t>پايه</w:t>
            </w:r>
          </w:p>
        </w:tc>
        <w:tc>
          <w:tcPr>
            <w:tcW w:w="4423" w:type="dxa"/>
            <w:gridSpan w:val="2"/>
            <w:tcBorders>
              <w:top w:val="single" w:sz="12" w:space="0" w:color="auto"/>
            </w:tcBorders>
            <w:tcMar>
              <w:left w:w="57" w:type="dxa"/>
              <w:right w:w="57" w:type="dxa"/>
            </w:tcMar>
            <w:vAlign w:val="center"/>
          </w:tcPr>
          <w:p w:rsidR="002C5C5C" w:rsidRPr="003E6524" w:rsidRDefault="002C5C5C" w:rsidP="00D355C3">
            <w:pPr>
              <w:spacing w:line="204" w:lineRule="auto"/>
              <w:jc w:val="center"/>
              <w:rPr>
                <w:rFonts w:cs="B Titr"/>
                <w:b/>
                <w:bCs/>
              </w:rPr>
            </w:pPr>
            <w:r w:rsidRPr="003E6524">
              <w:rPr>
                <w:rFonts w:cs="B Titr" w:hint="cs"/>
                <w:b/>
                <w:bCs/>
                <w:rtl/>
              </w:rPr>
              <w:t>حداقل شرايط افراد فني امتياز آور</w:t>
            </w:r>
          </w:p>
        </w:tc>
        <w:tc>
          <w:tcPr>
            <w:tcW w:w="1358" w:type="dxa"/>
            <w:vMerge w:val="restart"/>
            <w:tcBorders>
              <w:top w:val="single" w:sz="12" w:space="0" w:color="auto"/>
            </w:tcBorders>
            <w:tcMar>
              <w:left w:w="57" w:type="dxa"/>
              <w:right w:w="57" w:type="dxa"/>
            </w:tcMar>
            <w:vAlign w:val="center"/>
          </w:tcPr>
          <w:p w:rsidR="002C5C5C" w:rsidRPr="003E6524" w:rsidRDefault="002C5C5C" w:rsidP="00D355C3">
            <w:pPr>
              <w:spacing w:line="204" w:lineRule="auto"/>
              <w:jc w:val="center"/>
              <w:rPr>
                <w:rFonts w:cs="B Titr"/>
                <w:b/>
                <w:bCs/>
                <w:sz w:val="20"/>
                <w:szCs w:val="20"/>
              </w:rPr>
            </w:pPr>
            <w:r w:rsidRPr="003E6524">
              <w:rPr>
                <w:rFonts w:cs="B Titr" w:hint="cs"/>
                <w:b/>
                <w:bCs/>
                <w:sz w:val="20"/>
                <w:szCs w:val="20"/>
                <w:rtl/>
              </w:rPr>
              <w:t xml:space="preserve">حداقل امتياز كيفيت پروژه‌هاي قبلي اجراشده </w:t>
            </w:r>
          </w:p>
        </w:tc>
        <w:tc>
          <w:tcPr>
            <w:tcW w:w="1350" w:type="dxa"/>
            <w:vMerge w:val="restart"/>
            <w:tcBorders>
              <w:top w:val="single" w:sz="12" w:space="0" w:color="auto"/>
            </w:tcBorders>
            <w:tcMar>
              <w:left w:w="57" w:type="dxa"/>
              <w:right w:w="57" w:type="dxa"/>
            </w:tcMar>
            <w:vAlign w:val="center"/>
          </w:tcPr>
          <w:p w:rsidR="002C5C5C" w:rsidRPr="003E6524" w:rsidRDefault="002C5C5C" w:rsidP="00D355C3">
            <w:pPr>
              <w:spacing w:line="204" w:lineRule="auto"/>
              <w:jc w:val="center"/>
              <w:rPr>
                <w:rFonts w:cs="B Titr"/>
                <w:b/>
                <w:bCs/>
                <w:sz w:val="20"/>
                <w:szCs w:val="20"/>
                <w:rtl/>
              </w:rPr>
            </w:pPr>
            <w:r w:rsidRPr="003E6524">
              <w:rPr>
                <w:rFonts w:cs="B Titr" w:hint="cs"/>
                <w:b/>
                <w:bCs/>
                <w:sz w:val="20"/>
                <w:szCs w:val="20"/>
                <w:rtl/>
              </w:rPr>
              <w:t xml:space="preserve">حداقل تجربه (كاركرد ریالی) </w:t>
            </w:r>
          </w:p>
        </w:tc>
        <w:tc>
          <w:tcPr>
            <w:tcW w:w="1754" w:type="dxa"/>
            <w:vMerge w:val="restart"/>
            <w:tcBorders>
              <w:top w:val="single" w:sz="12" w:space="0" w:color="auto"/>
              <w:right w:val="single" w:sz="12" w:space="0" w:color="auto"/>
            </w:tcBorders>
            <w:tcMar>
              <w:left w:w="57" w:type="dxa"/>
              <w:right w:w="57" w:type="dxa"/>
            </w:tcMar>
          </w:tcPr>
          <w:p w:rsidR="002C5C5C" w:rsidRPr="003E6524" w:rsidRDefault="002C5C5C" w:rsidP="00D355C3">
            <w:pPr>
              <w:spacing w:line="204" w:lineRule="auto"/>
              <w:jc w:val="center"/>
              <w:rPr>
                <w:rFonts w:cs="B Titr"/>
                <w:b/>
                <w:bCs/>
                <w:sz w:val="20"/>
                <w:szCs w:val="20"/>
                <w:rtl/>
              </w:rPr>
            </w:pPr>
            <w:r w:rsidRPr="003E6524">
              <w:rPr>
                <w:rFonts w:cs="B Titr" w:hint="cs"/>
                <w:b/>
                <w:bCs/>
                <w:sz w:val="20"/>
                <w:szCs w:val="20"/>
                <w:rtl/>
              </w:rPr>
              <w:t>حداقل امتیاز ساختارها و سیستم‌های مدیریتی</w:t>
            </w:r>
          </w:p>
        </w:tc>
      </w:tr>
      <w:tr w:rsidR="002C5C5C" w:rsidRPr="001852B4" w:rsidTr="00D355C3">
        <w:trPr>
          <w:trHeight w:val="215"/>
          <w:jc w:val="center"/>
        </w:trPr>
        <w:tc>
          <w:tcPr>
            <w:tcW w:w="521" w:type="dxa"/>
            <w:vMerge/>
            <w:tcBorders>
              <w:left w:val="single" w:sz="12" w:space="0" w:color="auto"/>
              <w:bottom w:val="double" w:sz="4" w:space="0" w:color="auto"/>
            </w:tcBorders>
            <w:tcMar>
              <w:left w:w="57" w:type="dxa"/>
              <w:right w:w="57" w:type="dxa"/>
            </w:tcMar>
            <w:vAlign w:val="center"/>
          </w:tcPr>
          <w:p w:rsidR="002C5C5C" w:rsidRPr="001852B4" w:rsidRDefault="002C5C5C" w:rsidP="00D355C3">
            <w:pPr>
              <w:spacing w:line="204" w:lineRule="auto"/>
              <w:jc w:val="both"/>
              <w:rPr>
                <w:rFonts w:cs="B Roya"/>
              </w:rPr>
            </w:pPr>
          </w:p>
        </w:tc>
        <w:tc>
          <w:tcPr>
            <w:tcW w:w="1616" w:type="dxa"/>
            <w:tcBorders>
              <w:bottom w:val="double" w:sz="4" w:space="0" w:color="auto"/>
            </w:tcBorders>
            <w:tcMar>
              <w:left w:w="57" w:type="dxa"/>
              <w:right w:w="57" w:type="dxa"/>
            </w:tcMar>
            <w:vAlign w:val="center"/>
          </w:tcPr>
          <w:p w:rsidR="002C5C5C" w:rsidRPr="003E6524" w:rsidRDefault="002C5C5C" w:rsidP="00D355C3">
            <w:pPr>
              <w:spacing w:line="204" w:lineRule="auto"/>
              <w:jc w:val="center"/>
              <w:rPr>
                <w:rFonts w:cs="B Titr"/>
                <w:b/>
                <w:bCs/>
                <w:sz w:val="22"/>
                <w:szCs w:val="22"/>
              </w:rPr>
            </w:pPr>
            <w:r w:rsidRPr="003E6524">
              <w:rPr>
                <w:rFonts w:cs="B Titr" w:hint="cs"/>
                <w:b/>
                <w:bCs/>
                <w:sz w:val="22"/>
                <w:szCs w:val="22"/>
                <w:rtl/>
              </w:rPr>
              <w:t>شرايط سرگروه امتياز آور</w:t>
            </w:r>
          </w:p>
        </w:tc>
        <w:tc>
          <w:tcPr>
            <w:tcW w:w="2807" w:type="dxa"/>
            <w:tcBorders>
              <w:bottom w:val="double" w:sz="4" w:space="0" w:color="auto"/>
            </w:tcBorders>
            <w:tcMar>
              <w:left w:w="57" w:type="dxa"/>
              <w:right w:w="57" w:type="dxa"/>
            </w:tcMar>
            <w:vAlign w:val="center"/>
          </w:tcPr>
          <w:p w:rsidR="002C5C5C" w:rsidRPr="003E6524" w:rsidRDefault="002C5C5C" w:rsidP="00D355C3">
            <w:pPr>
              <w:spacing w:line="204" w:lineRule="auto"/>
              <w:jc w:val="center"/>
              <w:rPr>
                <w:rFonts w:cs="B Titr"/>
                <w:b/>
                <w:bCs/>
                <w:sz w:val="22"/>
                <w:szCs w:val="22"/>
              </w:rPr>
            </w:pPr>
            <w:r w:rsidRPr="003E6524">
              <w:rPr>
                <w:rFonts w:cs="B Titr" w:hint="cs"/>
                <w:b/>
                <w:bCs/>
                <w:sz w:val="22"/>
                <w:szCs w:val="22"/>
                <w:rtl/>
              </w:rPr>
              <w:t>حداقل شرايط ساير افراد امتياز آور</w:t>
            </w:r>
          </w:p>
        </w:tc>
        <w:tc>
          <w:tcPr>
            <w:tcW w:w="1358" w:type="dxa"/>
            <w:vMerge/>
            <w:tcBorders>
              <w:bottom w:val="double" w:sz="4" w:space="0" w:color="auto"/>
            </w:tcBorders>
            <w:tcMar>
              <w:left w:w="57" w:type="dxa"/>
              <w:right w:w="57" w:type="dxa"/>
            </w:tcMar>
            <w:vAlign w:val="center"/>
          </w:tcPr>
          <w:p w:rsidR="002C5C5C" w:rsidRPr="001852B4" w:rsidRDefault="002C5C5C" w:rsidP="00D355C3">
            <w:pPr>
              <w:spacing w:line="204" w:lineRule="auto"/>
              <w:jc w:val="both"/>
              <w:rPr>
                <w:rFonts w:cs="B Roya"/>
              </w:rPr>
            </w:pPr>
          </w:p>
        </w:tc>
        <w:tc>
          <w:tcPr>
            <w:tcW w:w="1350" w:type="dxa"/>
            <w:vMerge/>
            <w:tcBorders>
              <w:bottom w:val="double" w:sz="4" w:space="0" w:color="auto"/>
            </w:tcBorders>
            <w:tcMar>
              <w:left w:w="57" w:type="dxa"/>
              <w:right w:w="57" w:type="dxa"/>
            </w:tcMar>
            <w:vAlign w:val="center"/>
          </w:tcPr>
          <w:p w:rsidR="002C5C5C" w:rsidRPr="001852B4" w:rsidRDefault="002C5C5C" w:rsidP="00D355C3">
            <w:pPr>
              <w:spacing w:line="204" w:lineRule="auto"/>
              <w:jc w:val="both"/>
              <w:rPr>
                <w:rFonts w:cs="B Roya"/>
              </w:rPr>
            </w:pPr>
          </w:p>
        </w:tc>
        <w:tc>
          <w:tcPr>
            <w:tcW w:w="1754" w:type="dxa"/>
            <w:vMerge/>
            <w:tcBorders>
              <w:bottom w:val="double" w:sz="4" w:space="0" w:color="auto"/>
              <w:right w:val="single" w:sz="12" w:space="0" w:color="auto"/>
            </w:tcBorders>
            <w:tcMar>
              <w:left w:w="57" w:type="dxa"/>
              <w:right w:w="57" w:type="dxa"/>
            </w:tcMar>
            <w:vAlign w:val="center"/>
          </w:tcPr>
          <w:p w:rsidR="002C5C5C" w:rsidRPr="001852B4" w:rsidRDefault="002C5C5C" w:rsidP="00D355C3">
            <w:pPr>
              <w:spacing w:line="204" w:lineRule="auto"/>
              <w:jc w:val="both"/>
              <w:rPr>
                <w:rFonts w:cs="B Roya"/>
              </w:rPr>
            </w:pPr>
          </w:p>
        </w:tc>
      </w:tr>
      <w:tr w:rsidR="002C5C5C" w:rsidRPr="001852B4" w:rsidTr="00D355C3">
        <w:trPr>
          <w:trHeight w:val="168"/>
          <w:jc w:val="center"/>
        </w:trPr>
        <w:tc>
          <w:tcPr>
            <w:tcW w:w="521" w:type="dxa"/>
            <w:vMerge w:val="restart"/>
            <w:tcBorders>
              <w:top w:val="double" w:sz="4" w:space="0" w:color="auto"/>
              <w:left w:val="single" w:sz="12" w:space="0" w:color="auto"/>
            </w:tcBorders>
            <w:tcMar>
              <w:left w:w="57" w:type="dxa"/>
              <w:right w:w="57" w:type="dxa"/>
            </w:tcMar>
            <w:vAlign w:val="center"/>
          </w:tcPr>
          <w:p w:rsidR="002C5C5C" w:rsidRPr="003E6524" w:rsidRDefault="002C5C5C" w:rsidP="00D355C3">
            <w:pPr>
              <w:spacing w:line="204" w:lineRule="auto"/>
              <w:jc w:val="center"/>
              <w:rPr>
                <w:rFonts w:cs="B Titr"/>
                <w:b/>
                <w:bCs/>
                <w:sz w:val="18"/>
                <w:szCs w:val="18"/>
              </w:rPr>
            </w:pPr>
            <w:r w:rsidRPr="003E6524">
              <w:rPr>
                <w:rFonts w:cs="B Titr" w:hint="cs"/>
                <w:b/>
                <w:bCs/>
                <w:sz w:val="18"/>
                <w:szCs w:val="18"/>
                <w:rtl/>
              </w:rPr>
              <w:t>3</w:t>
            </w:r>
          </w:p>
        </w:tc>
        <w:tc>
          <w:tcPr>
            <w:tcW w:w="1616" w:type="dxa"/>
            <w:vMerge w:val="restart"/>
            <w:tcBorders>
              <w:top w:val="double" w:sz="4" w:space="0" w:color="auto"/>
            </w:tcBorders>
            <w:tcMar>
              <w:left w:w="57" w:type="dxa"/>
              <w:right w:w="57" w:type="dxa"/>
            </w:tcMar>
            <w:vAlign w:val="center"/>
          </w:tcPr>
          <w:p w:rsidR="002C5C5C" w:rsidRPr="003E6524" w:rsidRDefault="002C5C5C" w:rsidP="00D355C3">
            <w:pPr>
              <w:spacing w:line="204" w:lineRule="auto"/>
              <w:jc w:val="center"/>
              <w:rPr>
                <w:rFonts w:cs="B Titr"/>
                <w:sz w:val="18"/>
                <w:szCs w:val="18"/>
              </w:rPr>
            </w:pPr>
            <w:r w:rsidRPr="003E6524">
              <w:rPr>
                <w:rFonts w:cs="B Titr" w:hint="cs"/>
                <w:sz w:val="18"/>
                <w:szCs w:val="18"/>
                <w:rtl/>
              </w:rPr>
              <w:t xml:space="preserve">يك كارشناس داراي گواهي صلاحيت حرفه‌اي </w:t>
            </w:r>
          </w:p>
        </w:tc>
        <w:tc>
          <w:tcPr>
            <w:tcW w:w="2807" w:type="dxa"/>
            <w:tcBorders>
              <w:top w:val="double" w:sz="4" w:space="0" w:color="auto"/>
              <w:bottom w:val="single" w:sz="4" w:space="0" w:color="auto"/>
            </w:tcBorders>
            <w:tcMar>
              <w:left w:w="57" w:type="dxa"/>
              <w:right w:w="57" w:type="dxa"/>
            </w:tcMar>
            <w:vAlign w:val="center"/>
          </w:tcPr>
          <w:p w:rsidR="002C5C5C" w:rsidRPr="003E6524" w:rsidRDefault="002C5C5C" w:rsidP="00D355C3">
            <w:pPr>
              <w:spacing w:line="204" w:lineRule="auto"/>
              <w:jc w:val="center"/>
              <w:rPr>
                <w:rFonts w:cs="B Titr"/>
                <w:sz w:val="18"/>
                <w:szCs w:val="18"/>
              </w:rPr>
            </w:pPr>
            <w:r w:rsidRPr="003E6524">
              <w:rPr>
                <w:rFonts w:cs="B Titr" w:hint="cs"/>
                <w:sz w:val="18"/>
                <w:szCs w:val="18"/>
                <w:rtl/>
              </w:rPr>
              <w:t>يك نفر كارشناس تمام وقت با تحصيلات مرتبط و حداقل 3 سال تجربه</w:t>
            </w:r>
          </w:p>
        </w:tc>
        <w:tc>
          <w:tcPr>
            <w:tcW w:w="1358" w:type="dxa"/>
            <w:vMerge w:val="restart"/>
            <w:tcBorders>
              <w:top w:val="double" w:sz="4" w:space="0" w:color="auto"/>
            </w:tcBorders>
            <w:tcMar>
              <w:left w:w="57" w:type="dxa"/>
              <w:right w:w="57" w:type="dxa"/>
            </w:tcMar>
            <w:vAlign w:val="center"/>
          </w:tcPr>
          <w:p w:rsidR="002C5C5C" w:rsidRPr="003E6524" w:rsidRDefault="002C5C5C" w:rsidP="00D355C3">
            <w:pPr>
              <w:spacing w:line="204" w:lineRule="auto"/>
              <w:jc w:val="center"/>
              <w:rPr>
                <w:rFonts w:cs="B Titr"/>
                <w:sz w:val="22"/>
                <w:szCs w:val="22"/>
              </w:rPr>
            </w:pPr>
            <w:r w:rsidRPr="003E6524">
              <w:rPr>
                <w:rFonts w:cs="B Titr" w:hint="cs"/>
                <w:sz w:val="22"/>
                <w:szCs w:val="22"/>
                <w:rtl/>
              </w:rPr>
              <w:t xml:space="preserve">150 </w:t>
            </w:r>
          </w:p>
        </w:tc>
        <w:tc>
          <w:tcPr>
            <w:tcW w:w="1350" w:type="dxa"/>
            <w:vMerge w:val="restart"/>
            <w:tcBorders>
              <w:top w:val="double" w:sz="4" w:space="0" w:color="auto"/>
            </w:tcBorders>
            <w:tcMar>
              <w:left w:w="57" w:type="dxa"/>
              <w:right w:w="57" w:type="dxa"/>
            </w:tcMar>
            <w:vAlign w:val="center"/>
          </w:tcPr>
          <w:p w:rsidR="002C5C5C" w:rsidRPr="003E6524" w:rsidRDefault="002C5C5C" w:rsidP="00D355C3">
            <w:pPr>
              <w:spacing w:line="204" w:lineRule="auto"/>
              <w:jc w:val="center"/>
              <w:rPr>
                <w:rFonts w:cs="B Titr"/>
                <w:sz w:val="22"/>
                <w:szCs w:val="22"/>
                <w:rtl/>
              </w:rPr>
            </w:pPr>
            <w:r w:rsidRPr="003E6524">
              <w:rPr>
                <w:rFonts w:cs="B Titr" w:hint="cs"/>
                <w:b/>
                <w:bCs/>
                <w:sz w:val="22"/>
                <w:szCs w:val="22"/>
                <w:rtl/>
              </w:rPr>
              <w:t>0</w:t>
            </w:r>
          </w:p>
        </w:tc>
        <w:tc>
          <w:tcPr>
            <w:tcW w:w="1754" w:type="dxa"/>
            <w:vMerge w:val="restart"/>
            <w:tcBorders>
              <w:top w:val="double" w:sz="4" w:space="0" w:color="auto"/>
              <w:right w:val="single" w:sz="12" w:space="0" w:color="auto"/>
            </w:tcBorders>
            <w:tcMar>
              <w:left w:w="57" w:type="dxa"/>
              <w:right w:w="57" w:type="dxa"/>
            </w:tcMar>
            <w:vAlign w:val="center"/>
          </w:tcPr>
          <w:p w:rsidR="002C5C5C" w:rsidRPr="003E6524" w:rsidRDefault="002C5C5C" w:rsidP="00D355C3">
            <w:pPr>
              <w:spacing w:line="204" w:lineRule="auto"/>
              <w:jc w:val="center"/>
              <w:rPr>
                <w:rFonts w:cs="B Titr"/>
                <w:sz w:val="22"/>
                <w:szCs w:val="22"/>
                <w:rtl/>
              </w:rPr>
            </w:pPr>
            <w:r w:rsidRPr="003E6524">
              <w:rPr>
                <w:rFonts w:cs="B Titr" w:hint="cs"/>
                <w:sz w:val="22"/>
                <w:szCs w:val="22"/>
                <w:rtl/>
              </w:rPr>
              <w:t>2</w:t>
            </w:r>
          </w:p>
        </w:tc>
      </w:tr>
      <w:tr w:rsidR="002C5C5C" w:rsidRPr="001852B4" w:rsidTr="00D355C3">
        <w:trPr>
          <w:trHeight w:val="260"/>
          <w:jc w:val="center"/>
        </w:trPr>
        <w:tc>
          <w:tcPr>
            <w:tcW w:w="521" w:type="dxa"/>
            <w:vMerge/>
            <w:tcBorders>
              <w:left w:val="single" w:sz="12" w:space="0" w:color="auto"/>
            </w:tcBorders>
            <w:tcMar>
              <w:left w:w="57" w:type="dxa"/>
              <w:right w:w="57" w:type="dxa"/>
            </w:tcMar>
            <w:vAlign w:val="center"/>
          </w:tcPr>
          <w:p w:rsidR="002C5C5C" w:rsidRPr="003E6524" w:rsidRDefault="002C5C5C" w:rsidP="00D355C3">
            <w:pPr>
              <w:spacing w:line="204" w:lineRule="auto"/>
              <w:jc w:val="center"/>
              <w:rPr>
                <w:rFonts w:cs="B Titr"/>
                <w:b/>
                <w:bCs/>
                <w:sz w:val="18"/>
                <w:szCs w:val="18"/>
                <w:rtl/>
              </w:rPr>
            </w:pPr>
          </w:p>
        </w:tc>
        <w:tc>
          <w:tcPr>
            <w:tcW w:w="1616" w:type="dxa"/>
            <w:vMerge/>
            <w:tcMar>
              <w:left w:w="57" w:type="dxa"/>
              <w:right w:w="57" w:type="dxa"/>
            </w:tcMar>
            <w:vAlign w:val="center"/>
          </w:tcPr>
          <w:p w:rsidR="002C5C5C" w:rsidRPr="003E6524" w:rsidRDefault="002C5C5C" w:rsidP="00D355C3">
            <w:pPr>
              <w:spacing w:line="204" w:lineRule="auto"/>
              <w:jc w:val="center"/>
              <w:rPr>
                <w:rFonts w:cs="B Titr"/>
                <w:sz w:val="18"/>
                <w:szCs w:val="18"/>
                <w:rtl/>
              </w:rPr>
            </w:pPr>
          </w:p>
        </w:tc>
        <w:tc>
          <w:tcPr>
            <w:tcW w:w="2807" w:type="dxa"/>
            <w:tcBorders>
              <w:top w:val="single" w:sz="4" w:space="0" w:color="auto"/>
            </w:tcBorders>
            <w:tcMar>
              <w:left w:w="57" w:type="dxa"/>
              <w:right w:w="57" w:type="dxa"/>
            </w:tcMar>
            <w:vAlign w:val="center"/>
          </w:tcPr>
          <w:p w:rsidR="002C5C5C" w:rsidRPr="003E6524" w:rsidRDefault="002C5C5C" w:rsidP="00D355C3">
            <w:pPr>
              <w:spacing w:line="204" w:lineRule="auto"/>
              <w:jc w:val="center"/>
              <w:rPr>
                <w:rFonts w:cs="B Titr"/>
                <w:sz w:val="18"/>
                <w:szCs w:val="18"/>
              </w:rPr>
            </w:pPr>
            <w:r w:rsidRPr="003E6524">
              <w:rPr>
                <w:rFonts w:cs="B Titr" w:hint="cs"/>
                <w:sz w:val="18"/>
                <w:szCs w:val="18"/>
                <w:rtl/>
              </w:rPr>
              <w:t>يك نفر كارشناس تمام وقت با تحصيلات مرتبط و حداقل 1 سال تجربه</w:t>
            </w:r>
          </w:p>
        </w:tc>
        <w:tc>
          <w:tcPr>
            <w:tcW w:w="1358" w:type="dxa"/>
            <w:vMerge/>
            <w:tcMar>
              <w:left w:w="57" w:type="dxa"/>
              <w:right w:w="57" w:type="dxa"/>
            </w:tcMar>
            <w:vAlign w:val="center"/>
          </w:tcPr>
          <w:p w:rsidR="002C5C5C" w:rsidRPr="003E6524" w:rsidRDefault="002C5C5C" w:rsidP="00D355C3">
            <w:pPr>
              <w:spacing w:line="204" w:lineRule="auto"/>
              <w:jc w:val="center"/>
              <w:rPr>
                <w:rFonts w:cs="B Titr"/>
                <w:sz w:val="22"/>
                <w:szCs w:val="22"/>
                <w:rtl/>
              </w:rPr>
            </w:pPr>
          </w:p>
        </w:tc>
        <w:tc>
          <w:tcPr>
            <w:tcW w:w="1350" w:type="dxa"/>
            <w:vMerge/>
            <w:tcMar>
              <w:left w:w="57" w:type="dxa"/>
              <w:right w:w="57" w:type="dxa"/>
            </w:tcMar>
            <w:vAlign w:val="center"/>
          </w:tcPr>
          <w:p w:rsidR="002C5C5C" w:rsidRPr="003E6524" w:rsidRDefault="002C5C5C" w:rsidP="00D355C3">
            <w:pPr>
              <w:spacing w:line="204" w:lineRule="auto"/>
              <w:jc w:val="center"/>
              <w:rPr>
                <w:rFonts w:cs="B Titr"/>
                <w:sz w:val="22"/>
                <w:szCs w:val="22"/>
              </w:rPr>
            </w:pPr>
          </w:p>
        </w:tc>
        <w:tc>
          <w:tcPr>
            <w:tcW w:w="1754" w:type="dxa"/>
            <w:vMerge/>
            <w:tcBorders>
              <w:right w:val="single" w:sz="12" w:space="0" w:color="auto"/>
            </w:tcBorders>
            <w:tcMar>
              <w:left w:w="57" w:type="dxa"/>
              <w:right w:w="57" w:type="dxa"/>
            </w:tcMar>
            <w:vAlign w:val="center"/>
          </w:tcPr>
          <w:p w:rsidR="002C5C5C" w:rsidRPr="003E6524" w:rsidRDefault="002C5C5C" w:rsidP="00D355C3">
            <w:pPr>
              <w:spacing w:line="204" w:lineRule="auto"/>
              <w:jc w:val="center"/>
              <w:rPr>
                <w:rFonts w:cs="B Titr"/>
                <w:sz w:val="22"/>
                <w:szCs w:val="22"/>
              </w:rPr>
            </w:pPr>
          </w:p>
        </w:tc>
      </w:tr>
      <w:tr w:rsidR="002C5C5C" w:rsidRPr="001852B4" w:rsidTr="00D355C3">
        <w:trPr>
          <w:trHeight w:val="152"/>
          <w:jc w:val="center"/>
        </w:trPr>
        <w:tc>
          <w:tcPr>
            <w:tcW w:w="521" w:type="dxa"/>
            <w:vMerge w:val="restart"/>
            <w:tcBorders>
              <w:left w:val="single" w:sz="12" w:space="0" w:color="auto"/>
            </w:tcBorders>
            <w:tcMar>
              <w:left w:w="57" w:type="dxa"/>
              <w:right w:w="57" w:type="dxa"/>
            </w:tcMar>
            <w:vAlign w:val="center"/>
          </w:tcPr>
          <w:p w:rsidR="002C5C5C" w:rsidRPr="003E6524" w:rsidRDefault="002C5C5C" w:rsidP="00D355C3">
            <w:pPr>
              <w:spacing w:line="204" w:lineRule="auto"/>
              <w:jc w:val="center"/>
              <w:rPr>
                <w:rFonts w:cs="B Titr"/>
                <w:b/>
                <w:bCs/>
                <w:sz w:val="18"/>
                <w:szCs w:val="18"/>
                <w:rtl/>
              </w:rPr>
            </w:pPr>
            <w:r w:rsidRPr="003E6524">
              <w:rPr>
                <w:rFonts w:cs="B Titr" w:hint="cs"/>
                <w:b/>
                <w:bCs/>
                <w:sz w:val="18"/>
                <w:szCs w:val="18"/>
                <w:rtl/>
              </w:rPr>
              <w:t>2</w:t>
            </w:r>
          </w:p>
        </w:tc>
        <w:tc>
          <w:tcPr>
            <w:tcW w:w="1616" w:type="dxa"/>
            <w:vMerge w:val="restart"/>
            <w:tcMar>
              <w:left w:w="57" w:type="dxa"/>
              <w:right w:w="57" w:type="dxa"/>
            </w:tcMar>
            <w:vAlign w:val="center"/>
          </w:tcPr>
          <w:p w:rsidR="002C5C5C" w:rsidRPr="003E6524" w:rsidRDefault="002C5C5C" w:rsidP="00D355C3">
            <w:pPr>
              <w:spacing w:line="204" w:lineRule="auto"/>
              <w:jc w:val="center"/>
              <w:rPr>
                <w:rFonts w:cs="B Titr"/>
                <w:sz w:val="18"/>
                <w:szCs w:val="18"/>
                <w:rtl/>
              </w:rPr>
            </w:pPr>
            <w:r w:rsidRPr="003E6524">
              <w:rPr>
                <w:rFonts w:cs="B Titr" w:hint="cs"/>
                <w:sz w:val="18"/>
                <w:szCs w:val="18"/>
                <w:rtl/>
              </w:rPr>
              <w:t>يك كارشناس داراي گواهي صلاحيت حرفه اي درجه ارشد یا خبره (</w:t>
            </w:r>
            <w:r w:rsidRPr="003E6524">
              <w:rPr>
                <w:rFonts w:cs="B Titr"/>
                <w:sz w:val="18"/>
                <w:szCs w:val="18"/>
              </w:rPr>
              <w:t>CMC</w:t>
            </w:r>
            <w:r w:rsidRPr="003E6524">
              <w:rPr>
                <w:rFonts w:cs="B Titr" w:hint="cs"/>
                <w:sz w:val="18"/>
                <w:szCs w:val="18"/>
                <w:rtl/>
              </w:rPr>
              <w:t>)</w:t>
            </w:r>
          </w:p>
        </w:tc>
        <w:tc>
          <w:tcPr>
            <w:tcW w:w="2807" w:type="dxa"/>
            <w:tcMar>
              <w:left w:w="57" w:type="dxa"/>
              <w:right w:w="57" w:type="dxa"/>
            </w:tcMar>
            <w:vAlign w:val="center"/>
          </w:tcPr>
          <w:p w:rsidR="002C5C5C" w:rsidRPr="003E6524" w:rsidRDefault="002C5C5C" w:rsidP="00D355C3">
            <w:pPr>
              <w:spacing w:line="204" w:lineRule="auto"/>
              <w:jc w:val="center"/>
              <w:rPr>
                <w:rFonts w:cs="B Titr"/>
                <w:sz w:val="18"/>
                <w:szCs w:val="18"/>
                <w:rtl/>
              </w:rPr>
            </w:pPr>
            <w:r w:rsidRPr="003E6524">
              <w:rPr>
                <w:rFonts w:cs="B Titr" w:hint="cs"/>
                <w:sz w:val="18"/>
                <w:szCs w:val="18"/>
                <w:rtl/>
              </w:rPr>
              <w:t>يك نفر كارشناس تمام وقت با گواهي صلاحيت حرفه‌اي درجه ارشد</w:t>
            </w:r>
          </w:p>
        </w:tc>
        <w:tc>
          <w:tcPr>
            <w:tcW w:w="1358" w:type="dxa"/>
            <w:vMerge w:val="restart"/>
            <w:tcMar>
              <w:left w:w="57" w:type="dxa"/>
              <w:right w:w="57" w:type="dxa"/>
            </w:tcMar>
            <w:vAlign w:val="center"/>
          </w:tcPr>
          <w:p w:rsidR="002C5C5C" w:rsidRPr="003E6524" w:rsidRDefault="002C5C5C" w:rsidP="00D355C3">
            <w:pPr>
              <w:spacing w:line="204" w:lineRule="auto"/>
              <w:jc w:val="center"/>
              <w:rPr>
                <w:rFonts w:cs="B Titr"/>
                <w:sz w:val="22"/>
                <w:szCs w:val="22"/>
                <w:rtl/>
              </w:rPr>
            </w:pPr>
            <w:r w:rsidRPr="003E6524">
              <w:rPr>
                <w:rFonts w:cs="B Titr" w:hint="cs"/>
                <w:sz w:val="22"/>
                <w:szCs w:val="22"/>
                <w:rtl/>
              </w:rPr>
              <w:t>175</w:t>
            </w:r>
          </w:p>
        </w:tc>
        <w:tc>
          <w:tcPr>
            <w:tcW w:w="1350" w:type="dxa"/>
            <w:vMerge w:val="restart"/>
            <w:tcMar>
              <w:left w:w="57" w:type="dxa"/>
              <w:right w:w="57" w:type="dxa"/>
            </w:tcMar>
            <w:vAlign w:val="center"/>
          </w:tcPr>
          <w:p w:rsidR="002C5C5C" w:rsidRPr="003E6524" w:rsidRDefault="002C5C5C" w:rsidP="00D355C3">
            <w:pPr>
              <w:spacing w:line="204" w:lineRule="auto"/>
              <w:jc w:val="center"/>
              <w:rPr>
                <w:rFonts w:cs="B Titr"/>
                <w:sz w:val="22"/>
                <w:szCs w:val="22"/>
                <w:rtl/>
              </w:rPr>
            </w:pPr>
            <w:r w:rsidRPr="003E6524">
              <w:rPr>
                <w:rFonts w:cs="B Titr" w:hint="cs"/>
                <w:b/>
                <w:bCs/>
                <w:sz w:val="22"/>
                <w:szCs w:val="22"/>
                <w:rtl/>
              </w:rPr>
              <w:t>ده ميليارد ريال</w:t>
            </w:r>
          </w:p>
        </w:tc>
        <w:tc>
          <w:tcPr>
            <w:tcW w:w="1754" w:type="dxa"/>
            <w:vMerge w:val="restart"/>
            <w:tcBorders>
              <w:right w:val="single" w:sz="12" w:space="0" w:color="auto"/>
            </w:tcBorders>
            <w:tcMar>
              <w:left w:w="57" w:type="dxa"/>
              <w:right w:w="57" w:type="dxa"/>
            </w:tcMar>
            <w:vAlign w:val="center"/>
          </w:tcPr>
          <w:p w:rsidR="002C5C5C" w:rsidRPr="003E6524" w:rsidRDefault="002C5C5C" w:rsidP="00D355C3">
            <w:pPr>
              <w:spacing w:line="204" w:lineRule="auto"/>
              <w:jc w:val="center"/>
              <w:rPr>
                <w:rFonts w:cs="B Titr"/>
                <w:sz w:val="22"/>
                <w:szCs w:val="22"/>
                <w:rtl/>
              </w:rPr>
            </w:pPr>
            <w:r w:rsidRPr="003E6524">
              <w:rPr>
                <w:rFonts w:cs="B Titr" w:hint="cs"/>
                <w:sz w:val="22"/>
                <w:szCs w:val="22"/>
                <w:rtl/>
              </w:rPr>
              <w:t>3</w:t>
            </w:r>
          </w:p>
        </w:tc>
      </w:tr>
      <w:tr w:rsidR="002C5C5C" w:rsidRPr="001852B4" w:rsidTr="00D355C3">
        <w:trPr>
          <w:trHeight w:val="287"/>
          <w:jc w:val="center"/>
        </w:trPr>
        <w:tc>
          <w:tcPr>
            <w:tcW w:w="521" w:type="dxa"/>
            <w:vMerge/>
            <w:tcBorders>
              <w:left w:val="single" w:sz="12" w:space="0" w:color="auto"/>
            </w:tcBorders>
            <w:tcMar>
              <w:left w:w="57" w:type="dxa"/>
              <w:right w:w="57" w:type="dxa"/>
            </w:tcMar>
            <w:vAlign w:val="center"/>
          </w:tcPr>
          <w:p w:rsidR="002C5C5C" w:rsidRPr="003E6524" w:rsidRDefault="002C5C5C" w:rsidP="00D355C3">
            <w:pPr>
              <w:spacing w:line="204" w:lineRule="auto"/>
              <w:jc w:val="center"/>
              <w:rPr>
                <w:rFonts w:cs="B Titr"/>
                <w:b/>
                <w:bCs/>
                <w:sz w:val="18"/>
                <w:szCs w:val="18"/>
                <w:rtl/>
              </w:rPr>
            </w:pPr>
          </w:p>
        </w:tc>
        <w:tc>
          <w:tcPr>
            <w:tcW w:w="1616" w:type="dxa"/>
            <w:vMerge/>
            <w:tcMar>
              <w:left w:w="57" w:type="dxa"/>
              <w:right w:w="57" w:type="dxa"/>
            </w:tcMar>
            <w:vAlign w:val="center"/>
          </w:tcPr>
          <w:p w:rsidR="002C5C5C" w:rsidRPr="003E6524" w:rsidRDefault="002C5C5C" w:rsidP="00D355C3">
            <w:pPr>
              <w:spacing w:line="204" w:lineRule="auto"/>
              <w:jc w:val="center"/>
              <w:rPr>
                <w:rFonts w:cs="B Titr"/>
                <w:sz w:val="18"/>
                <w:szCs w:val="18"/>
                <w:rtl/>
              </w:rPr>
            </w:pPr>
          </w:p>
        </w:tc>
        <w:tc>
          <w:tcPr>
            <w:tcW w:w="2807" w:type="dxa"/>
            <w:tcMar>
              <w:left w:w="57" w:type="dxa"/>
              <w:right w:w="57" w:type="dxa"/>
            </w:tcMar>
            <w:vAlign w:val="center"/>
          </w:tcPr>
          <w:p w:rsidR="002C5C5C" w:rsidRPr="003E6524" w:rsidRDefault="002C5C5C" w:rsidP="00D355C3">
            <w:pPr>
              <w:spacing w:line="204" w:lineRule="auto"/>
              <w:jc w:val="center"/>
              <w:rPr>
                <w:rFonts w:cs="B Titr"/>
                <w:sz w:val="18"/>
                <w:szCs w:val="18"/>
              </w:rPr>
            </w:pPr>
            <w:r w:rsidRPr="003E6524">
              <w:rPr>
                <w:rFonts w:cs="B Titr" w:hint="cs"/>
                <w:sz w:val="18"/>
                <w:szCs w:val="18"/>
                <w:rtl/>
              </w:rPr>
              <w:t>دو نفر كارشناس تمام وقت با تحصيلات مرتبط و حداقل 3 سال تجربه</w:t>
            </w:r>
          </w:p>
        </w:tc>
        <w:tc>
          <w:tcPr>
            <w:tcW w:w="1358" w:type="dxa"/>
            <w:vMerge/>
            <w:tcMar>
              <w:left w:w="57" w:type="dxa"/>
              <w:right w:w="57" w:type="dxa"/>
            </w:tcMar>
            <w:vAlign w:val="center"/>
          </w:tcPr>
          <w:p w:rsidR="002C5C5C" w:rsidRPr="003E6524" w:rsidRDefault="002C5C5C" w:rsidP="00D355C3">
            <w:pPr>
              <w:spacing w:line="204" w:lineRule="auto"/>
              <w:jc w:val="center"/>
              <w:rPr>
                <w:rFonts w:cs="B Titr"/>
                <w:sz w:val="22"/>
                <w:szCs w:val="22"/>
                <w:rtl/>
              </w:rPr>
            </w:pPr>
          </w:p>
        </w:tc>
        <w:tc>
          <w:tcPr>
            <w:tcW w:w="1350" w:type="dxa"/>
            <w:vMerge/>
            <w:tcMar>
              <w:left w:w="57" w:type="dxa"/>
              <w:right w:w="57" w:type="dxa"/>
            </w:tcMar>
            <w:vAlign w:val="center"/>
          </w:tcPr>
          <w:p w:rsidR="002C5C5C" w:rsidRPr="003E6524" w:rsidRDefault="002C5C5C" w:rsidP="00D355C3">
            <w:pPr>
              <w:spacing w:line="204" w:lineRule="auto"/>
              <w:jc w:val="center"/>
              <w:rPr>
                <w:rFonts w:cs="B Titr"/>
                <w:sz w:val="22"/>
                <w:szCs w:val="22"/>
                <w:rtl/>
              </w:rPr>
            </w:pPr>
          </w:p>
        </w:tc>
        <w:tc>
          <w:tcPr>
            <w:tcW w:w="1754" w:type="dxa"/>
            <w:vMerge/>
            <w:tcBorders>
              <w:right w:val="single" w:sz="12" w:space="0" w:color="auto"/>
            </w:tcBorders>
            <w:tcMar>
              <w:left w:w="57" w:type="dxa"/>
              <w:right w:w="57" w:type="dxa"/>
            </w:tcMar>
            <w:vAlign w:val="center"/>
          </w:tcPr>
          <w:p w:rsidR="002C5C5C" w:rsidRPr="003E6524" w:rsidRDefault="002C5C5C" w:rsidP="00D355C3">
            <w:pPr>
              <w:spacing w:line="204" w:lineRule="auto"/>
              <w:jc w:val="center"/>
              <w:rPr>
                <w:rFonts w:cs="B Titr"/>
                <w:sz w:val="22"/>
                <w:szCs w:val="22"/>
                <w:rtl/>
              </w:rPr>
            </w:pPr>
          </w:p>
        </w:tc>
      </w:tr>
      <w:tr w:rsidR="002C5C5C" w:rsidRPr="001852B4" w:rsidTr="00D355C3">
        <w:trPr>
          <w:trHeight w:val="269"/>
          <w:jc w:val="center"/>
        </w:trPr>
        <w:tc>
          <w:tcPr>
            <w:tcW w:w="521" w:type="dxa"/>
            <w:vMerge w:val="restart"/>
            <w:tcBorders>
              <w:left w:val="single" w:sz="12" w:space="0" w:color="auto"/>
            </w:tcBorders>
            <w:tcMar>
              <w:left w:w="57" w:type="dxa"/>
              <w:right w:w="57" w:type="dxa"/>
            </w:tcMar>
            <w:vAlign w:val="center"/>
          </w:tcPr>
          <w:p w:rsidR="002C5C5C" w:rsidRPr="003E6524" w:rsidRDefault="002C5C5C" w:rsidP="00D355C3">
            <w:pPr>
              <w:spacing w:line="204" w:lineRule="auto"/>
              <w:jc w:val="center"/>
              <w:rPr>
                <w:rFonts w:cs="B Titr"/>
                <w:b/>
                <w:bCs/>
                <w:sz w:val="18"/>
                <w:szCs w:val="18"/>
                <w:rtl/>
              </w:rPr>
            </w:pPr>
            <w:r w:rsidRPr="003E6524">
              <w:rPr>
                <w:rFonts w:cs="B Titr" w:hint="cs"/>
                <w:b/>
                <w:bCs/>
                <w:sz w:val="18"/>
                <w:szCs w:val="18"/>
                <w:rtl/>
              </w:rPr>
              <w:t>1</w:t>
            </w:r>
          </w:p>
        </w:tc>
        <w:tc>
          <w:tcPr>
            <w:tcW w:w="1616" w:type="dxa"/>
            <w:vMerge w:val="restart"/>
            <w:tcMar>
              <w:left w:w="57" w:type="dxa"/>
              <w:right w:w="57" w:type="dxa"/>
            </w:tcMar>
            <w:vAlign w:val="center"/>
          </w:tcPr>
          <w:p w:rsidR="002C5C5C" w:rsidRPr="003E6524" w:rsidRDefault="002C5C5C" w:rsidP="00D355C3">
            <w:pPr>
              <w:spacing w:line="204" w:lineRule="auto"/>
              <w:jc w:val="center"/>
              <w:rPr>
                <w:rFonts w:cs="B Titr"/>
                <w:sz w:val="18"/>
                <w:szCs w:val="18"/>
                <w:rtl/>
              </w:rPr>
            </w:pPr>
            <w:r w:rsidRPr="003E6524">
              <w:rPr>
                <w:rFonts w:cs="B Titr" w:hint="cs"/>
                <w:sz w:val="18"/>
                <w:szCs w:val="18"/>
                <w:rtl/>
              </w:rPr>
              <w:t>يك كارشناس داراي گواهي صلاحيت حرفه‌اي درجه خبره (</w:t>
            </w:r>
            <w:r w:rsidRPr="003E6524">
              <w:rPr>
                <w:rFonts w:cs="B Titr"/>
                <w:sz w:val="18"/>
                <w:szCs w:val="18"/>
              </w:rPr>
              <w:t>CMC</w:t>
            </w:r>
            <w:r w:rsidRPr="003E6524">
              <w:rPr>
                <w:rFonts w:cs="B Titr" w:hint="cs"/>
                <w:sz w:val="18"/>
                <w:szCs w:val="18"/>
                <w:rtl/>
              </w:rPr>
              <w:t>)</w:t>
            </w:r>
          </w:p>
        </w:tc>
        <w:tc>
          <w:tcPr>
            <w:tcW w:w="2807" w:type="dxa"/>
            <w:tcMar>
              <w:left w:w="57" w:type="dxa"/>
              <w:right w:w="57" w:type="dxa"/>
            </w:tcMar>
            <w:vAlign w:val="center"/>
          </w:tcPr>
          <w:p w:rsidR="002C5C5C" w:rsidRPr="003E6524" w:rsidRDefault="002C5C5C" w:rsidP="00D355C3">
            <w:pPr>
              <w:spacing w:line="204" w:lineRule="auto"/>
              <w:jc w:val="center"/>
              <w:rPr>
                <w:rFonts w:cs="B Titr"/>
                <w:sz w:val="18"/>
                <w:szCs w:val="18"/>
                <w:rtl/>
              </w:rPr>
            </w:pPr>
            <w:r w:rsidRPr="003E6524">
              <w:rPr>
                <w:rFonts w:cs="B Titr" w:hint="cs"/>
                <w:sz w:val="18"/>
                <w:szCs w:val="18"/>
                <w:rtl/>
              </w:rPr>
              <w:t>دو نفر كارشناس تمام وقت با گواهي صلاحيت حرفه‌اي درجه خبره</w:t>
            </w:r>
          </w:p>
        </w:tc>
        <w:tc>
          <w:tcPr>
            <w:tcW w:w="1358" w:type="dxa"/>
            <w:vMerge w:val="restart"/>
            <w:tcMar>
              <w:left w:w="57" w:type="dxa"/>
              <w:right w:w="57" w:type="dxa"/>
            </w:tcMar>
            <w:vAlign w:val="center"/>
          </w:tcPr>
          <w:p w:rsidR="002C5C5C" w:rsidRPr="003E6524" w:rsidRDefault="002C5C5C" w:rsidP="00D355C3">
            <w:pPr>
              <w:spacing w:line="204" w:lineRule="auto"/>
              <w:jc w:val="center"/>
              <w:rPr>
                <w:rFonts w:cs="B Titr"/>
                <w:sz w:val="22"/>
                <w:szCs w:val="22"/>
                <w:rtl/>
              </w:rPr>
            </w:pPr>
            <w:r w:rsidRPr="003E6524">
              <w:rPr>
                <w:rFonts w:cs="B Titr" w:hint="cs"/>
                <w:sz w:val="22"/>
                <w:szCs w:val="22"/>
                <w:rtl/>
              </w:rPr>
              <w:t>200</w:t>
            </w:r>
          </w:p>
        </w:tc>
        <w:tc>
          <w:tcPr>
            <w:tcW w:w="1350" w:type="dxa"/>
            <w:vMerge w:val="restart"/>
            <w:tcMar>
              <w:left w:w="57" w:type="dxa"/>
              <w:right w:w="57" w:type="dxa"/>
            </w:tcMar>
            <w:vAlign w:val="center"/>
          </w:tcPr>
          <w:p w:rsidR="002C5C5C" w:rsidRPr="003E6524" w:rsidRDefault="002C5C5C" w:rsidP="00D355C3">
            <w:pPr>
              <w:spacing w:line="204" w:lineRule="auto"/>
              <w:jc w:val="center"/>
              <w:rPr>
                <w:rFonts w:cs="B Titr"/>
                <w:sz w:val="22"/>
                <w:szCs w:val="22"/>
                <w:rtl/>
              </w:rPr>
            </w:pPr>
            <w:r w:rsidRPr="003E6524">
              <w:rPr>
                <w:rFonts w:cs="B Titr" w:hint="cs"/>
                <w:b/>
                <w:bCs/>
                <w:sz w:val="22"/>
                <w:szCs w:val="22"/>
                <w:rtl/>
              </w:rPr>
              <w:t>بيست ميليارد ريال</w:t>
            </w:r>
          </w:p>
        </w:tc>
        <w:tc>
          <w:tcPr>
            <w:tcW w:w="1754" w:type="dxa"/>
            <w:vMerge w:val="restart"/>
            <w:tcBorders>
              <w:right w:val="single" w:sz="12" w:space="0" w:color="auto"/>
            </w:tcBorders>
            <w:tcMar>
              <w:left w:w="57" w:type="dxa"/>
              <w:right w:w="57" w:type="dxa"/>
            </w:tcMar>
            <w:vAlign w:val="center"/>
          </w:tcPr>
          <w:p w:rsidR="002C5C5C" w:rsidRPr="003E6524" w:rsidRDefault="002C5C5C" w:rsidP="00D355C3">
            <w:pPr>
              <w:spacing w:line="204" w:lineRule="auto"/>
              <w:jc w:val="center"/>
              <w:rPr>
                <w:rFonts w:cs="B Titr"/>
                <w:sz w:val="22"/>
                <w:szCs w:val="22"/>
                <w:rtl/>
              </w:rPr>
            </w:pPr>
            <w:r w:rsidRPr="003E6524">
              <w:rPr>
                <w:rFonts w:cs="B Titr" w:hint="cs"/>
                <w:sz w:val="22"/>
                <w:szCs w:val="22"/>
                <w:rtl/>
              </w:rPr>
              <w:t>4</w:t>
            </w:r>
          </w:p>
        </w:tc>
      </w:tr>
      <w:tr w:rsidR="002C5C5C" w:rsidRPr="001852B4" w:rsidTr="00D355C3">
        <w:trPr>
          <w:trHeight w:val="557"/>
          <w:jc w:val="center"/>
        </w:trPr>
        <w:tc>
          <w:tcPr>
            <w:tcW w:w="521" w:type="dxa"/>
            <w:vMerge/>
            <w:tcBorders>
              <w:left w:val="single" w:sz="12" w:space="0" w:color="auto"/>
              <w:bottom w:val="single" w:sz="12" w:space="0" w:color="auto"/>
            </w:tcBorders>
            <w:tcMar>
              <w:left w:w="57" w:type="dxa"/>
              <w:right w:w="57" w:type="dxa"/>
            </w:tcMar>
            <w:vAlign w:val="center"/>
          </w:tcPr>
          <w:p w:rsidR="002C5C5C" w:rsidRPr="003E6524" w:rsidRDefault="002C5C5C" w:rsidP="00D355C3">
            <w:pPr>
              <w:spacing w:line="204" w:lineRule="auto"/>
              <w:jc w:val="center"/>
              <w:rPr>
                <w:rFonts w:cs="B Titr"/>
                <w:b/>
                <w:bCs/>
                <w:sz w:val="18"/>
                <w:szCs w:val="18"/>
                <w:rtl/>
              </w:rPr>
            </w:pPr>
          </w:p>
        </w:tc>
        <w:tc>
          <w:tcPr>
            <w:tcW w:w="1616" w:type="dxa"/>
            <w:vMerge/>
            <w:tcBorders>
              <w:bottom w:val="single" w:sz="12" w:space="0" w:color="auto"/>
            </w:tcBorders>
            <w:tcMar>
              <w:left w:w="57" w:type="dxa"/>
              <w:right w:w="57" w:type="dxa"/>
            </w:tcMar>
            <w:vAlign w:val="center"/>
          </w:tcPr>
          <w:p w:rsidR="002C5C5C" w:rsidRPr="003E6524" w:rsidRDefault="002C5C5C" w:rsidP="00D355C3">
            <w:pPr>
              <w:spacing w:line="204" w:lineRule="auto"/>
              <w:jc w:val="center"/>
              <w:rPr>
                <w:rFonts w:cs="B Titr"/>
                <w:sz w:val="18"/>
                <w:szCs w:val="18"/>
                <w:rtl/>
              </w:rPr>
            </w:pPr>
          </w:p>
        </w:tc>
        <w:tc>
          <w:tcPr>
            <w:tcW w:w="2807" w:type="dxa"/>
            <w:tcBorders>
              <w:bottom w:val="single" w:sz="12" w:space="0" w:color="auto"/>
            </w:tcBorders>
            <w:tcMar>
              <w:left w:w="57" w:type="dxa"/>
              <w:right w:w="57" w:type="dxa"/>
            </w:tcMar>
            <w:vAlign w:val="center"/>
          </w:tcPr>
          <w:p w:rsidR="002C5C5C" w:rsidRPr="003E6524" w:rsidRDefault="002C5C5C" w:rsidP="00D355C3">
            <w:pPr>
              <w:spacing w:line="204" w:lineRule="auto"/>
              <w:jc w:val="center"/>
              <w:rPr>
                <w:rFonts w:cs="B Titr"/>
                <w:sz w:val="18"/>
                <w:szCs w:val="18"/>
                <w:rtl/>
              </w:rPr>
            </w:pPr>
            <w:r w:rsidRPr="003E6524">
              <w:rPr>
                <w:rFonts w:cs="B Titr" w:hint="cs"/>
                <w:sz w:val="18"/>
                <w:szCs w:val="18"/>
                <w:rtl/>
              </w:rPr>
              <w:t>سه نفر كارشناس تمام وقت با تحصيلات مرتبط و 5 سال تجربه</w:t>
            </w:r>
          </w:p>
        </w:tc>
        <w:tc>
          <w:tcPr>
            <w:tcW w:w="1358" w:type="dxa"/>
            <w:vMerge/>
            <w:tcBorders>
              <w:bottom w:val="single" w:sz="12" w:space="0" w:color="auto"/>
            </w:tcBorders>
            <w:tcMar>
              <w:left w:w="57" w:type="dxa"/>
              <w:right w:w="57" w:type="dxa"/>
            </w:tcMar>
            <w:vAlign w:val="center"/>
          </w:tcPr>
          <w:p w:rsidR="002C5C5C" w:rsidRPr="001852B4" w:rsidRDefault="002C5C5C" w:rsidP="00D355C3">
            <w:pPr>
              <w:spacing w:line="204" w:lineRule="auto"/>
              <w:jc w:val="center"/>
              <w:rPr>
                <w:rFonts w:cs="B Roya"/>
                <w:rtl/>
              </w:rPr>
            </w:pPr>
          </w:p>
        </w:tc>
        <w:tc>
          <w:tcPr>
            <w:tcW w:w="1350" w:type="dxa"/>
            <w:vMerge/>
            <w:tcBorders>
              <w:bottom w:val="single" w:sz="12" w:space="0" w:color="auto"/>
            </w:tcBorders>
            <w:tcMar>
              <w:left w:w="57" w:type="dxa"/>
              <w:right w:w="57" w:type="dxa"/>
            </w:tcMar>
            <w:vAlign w:val="center"/>
          </w:tcPr>
          <w:p w:rsidR="002C5C5C" w:rsidRPr="001852B4" w:rsidRDefault="002C5C5C" w:rsidP="00D355C3">
            <w:pPr>
              <w:spacing w:line="204" w:lineRule="auto"/>
              <w:jc w:val="center"/>
              <w:rPr>
                <w:rFonts w:cs="B Roya"/>
                <w:rtl/>
              </w:rPr>
            </w:pPr>
          </w:p>
        </w:tc>
        <w:tc>
          <w:tcPr>
            <w:tcW w:w="1754" w:type="dxa"/>
            <w:vMerge/>
            <w:tcBorders>
              <w:bottom w:val="single" w:sz="12" w:space="0" w:color="auto"/>
              <w:right w:val="single" w:sz="12" w:space="0" w:color="auto"/>
            </w:tcBorders>
            <w:tcMar>
              <w:left w:w="57" w:type="dxa"/>
              <w:right w:w="57" w:type="dxa"/>
            </w:tcMar>
          </w:tcPr>
          <w:p w:rsidR="002C5C5C" w:rsidRPr="001852B4" w:rsidRDefault="002C5C5C" w:rsidP="00D355C3">
            <w:pPr>
              <w:spacing w:line="204" w:lineRule="auto"/>
              <w:jc w:val="center"/>
              <w:rPr>
                <w:rFonts w:cs="B Roya"/>
                <w:rtl/>
              </w:rPr>
            </w:pPr>
          </w:p>
        </w:tc>
      </w:tr>
      <w:tr w:rsidR="002C5C5C" w:rsidRPr="001852B4" w:rsidTr="00D355C3">
        <w:trPr>
          <w:trHeight w:val="53"/>
          <w:jc w:val="center"/>
        </w:trPr>
        <w:tc>
          <w:tcPr>
            <w:tcW w:w="9406" w:type="dxa"/>
            <w:gridSpan w:val="6"/>
            <w:tcBorders>
              <w:left w:val="single" w:sz="12" w:space="0" w:color="auto"/>
              <w:bottom w:val="single" w:sz="12" w:space="0" w:color="auto"/>
              <w:right w:val="single" w:sz="12" w:space="0" w:color="auto"/>
            </w:tcBorders>
          </w:tcPr>
          <w:p w:rsidR="002C5C5C" w:rsidRPr="002C5C5C" w:rsidRDefault="002C5C5C" w:rsidP="00D355C3">
            <w:pPr>
              <w:spacing w:line="204" w:lineRule="auto"/>
              <w:rPr>
                <w:rFonts w:cs="B Titr"/>
                <w:sz w:val="22"/>
                <w:szCs w:val="22"/>
                <w:rtl/>
              </w:rPr>
            </w:pPr>
            <w:r w:rsidRPr="002C5C5C">
              <w:rPr>
                <w:rFonts w:cs="B Titr" w:hint="cs"/>
                <w:sz w:val="22"/>
                <w:szCs w:val="22"/>
                <w:rtl/>
              </w:rPr>
              <w:t>تذکر: در صورتی که تحصیلات کارشناسان مذکور در این جدول مرتبط با مشاوره مدیریت نباشد، میزان تجربه مورد نیاز (3) سال افزایش می یابد.</w:t>
            </w:r>
          </w:p>
        </w:tc>
      </w:tr>
    </w:tbl>
    <w:p w:rsidR="002C5C5C" w:rsidRPr="001852B4" w:rsidRDefault="002C5C5C" w:rsidP="002C5C5C">
      <w:pPr>
        <w:jc w:val="both"/>
        <w:rPr>
          <w:rFonts w:cs="B Roya"/>
          <w:sz w:val="10"/>
          <w:szCs w:val="10"/>
          <w:rtl/>
        </w:rPr>
      </w:pPr>
    </w:p>
    <w:p w:rsidR="002C5C5C" w:rsidRPr="008A06FE" w:rsidRDefault="002C5C5C" w:rsidP="00D254D0">
      <w:pPr>
        <w:spacing w:after="120"/>
        <w:ind w:left="412" w:right="426"/>
        <w:jc w:val="both"/>
        <w:rPr>
          <w:rFonts w:cs="B Roya"/>
          <w:rtl/>
        </w:rPr>
      </w:pPr>
      <w:r w:rsidRPr="008A06FE">
        <w:rPr>
          <w:rFonts w:cs="B Roya" w:hint="cs"/>
          <w:rtl/>
        </w:rPr>
        <w:lastRenderedPageBreak/>
        <w:t>تبصره 1: رشته ها و گرایشات تحصیلی مرتبط بر اساس جدول شماره (5) می باشد.</w:t>
      </w:r>
    </w:p>
    <w:p w:rsidR="008E5052" w:rsidRDefault="008E5052" w:rsidP="002C5C5C">
      <w:pPr>
        <w:spacing w:after="120"/>
        <w:ind w:left="412" w:right="426"/>
        <w:jc w:val="both"/>
        <w:rPr>
          <w:rFonts w:cs="B Roya"/>
          <w:rtl/>
        </w:rPr>
      </w:pPr>
    </w:p>
    <w:p w:rsidR="002C5C5C" w:rsidRPr="008A06FE" w:rsidRDefault="002C5C5C" w:rsidP="002C5C5C">
      <w:pPr>
        <w:spacing w:after="120"/>
        <w:ind w:left="412" w:right="426"/>
        <w:jc w:val="both"/>
        <w:rPr>
          <w:rFonts w:cs="B Roya"/>
          <w:rtl/>
        </w:rPr>
      </w:pPr>
      <w:r w:rsidRPr="008A06FE">
        <w:rPr>
          <w:rFonts w:cs="B Roya" w:hint="cs"/>
          <w:rtl/>
        </w:rPr>
        <w:t>تبصره 2:  امتیاز مربوط به کیفیت پروژه های انجام شده توسط مشاور، بر اساس ماده (13) تعیین می شود.</w:t>
      </w:r>
    </w:p>
    <w:p w:rsidR="002C5C5C" w:rsidRPr="008A06FE" w:rsidRDefault="002C5C5C" w:rsidP="00F462B5">
      <w:pPr>
        <w:spacing w:after="120"/>
        <w:ind w:left="412" w:right="426"/>
        <w:jc w:val="both"/>
        <w:rPr>
          <w:rFonts w:cs="B Roya"/>
          <w:rtl/>
        </w:rPr>
      </w:pPr>
      <w:r w:rsidRPr="008A06FE">
        <w:rPr>
          <w:rFonts w:cs="B Roya" w:hint="cs"/>
          <w:rtl/>
        </w:rPr>
        <w:t xml:space="preserve">تبصره 3: مقادیر مرتبط با کارکرد ریالی کارهای در دست اجرا، در صورت نیاز توسط کمیته </w:t>
      </w:r>
      <w:r w:rsidR="00F462B5">
        <w:rPr>
          <w:rFonts w:cs="B Roya" w:hint="cs"/>
          <w:rtl/>
        </w:rPr>
        <w:t>ارزیابی</w:t>
      </w:r>
      <w:r w:rsidRPr="008A06FE">
        <w:rPr>
          <w:rFonts w:cs="B Roya" w:hint="cs"/>
          <w:rtl/>
        </w:rPr>
        <w:t xml:space="preserve"> صلاحیت </w:t>
      </w:r>
      <w:r w:rsidR="008A189D">
        <w:rPr>
          <w:rFonts w:cs="B Roya" w:hint="cs"/>
          <w:rtl/>
        </w:rPr>
        <w:t xml:space="preserve">و رتبه بندی مشاوران </w:t>
      </w:r>
      <w:r w:rsidRPr="008A06FE">
        <w:rPr>
          <w:rFonts w:cs="B Roya" w:hint="cs"/>
          <w:rtl/>
        </w:rPr>
        <w:t>مورد بازنگری قرار گرفته و بروز آوری می شود.</w:t>
      </w:r>
    </w:p>
    <w:p w:rsidR="002C5C5C" w:rsidRPr="004156B1" w:rsidRDefault="002C5C5C" w:rsidP="002C5C5C">
      <w:pPr>
        <w:jc w:val="center"/>
        <w:rPr>
          <w:rFonts w:cs="B Titr"/>
          <w:rtl/>
        </w:rPr>
      </w:pPr>
      <w:r w:rsidRPr="004156B1">
        <w:rPr>
          <w:rFonts w:cs="B Titr" w:hint="cs"/>
          <w:rtl/>
        </w:rPr>
        <w:t>جدول شماره ( 3 ) امتياز مربوط به تجربه</w:t>
      </w:r>
      <w:r w:rsidRPr="004156B1">
        <w:rPr>
          <w:rFonts w:cs="B Titr" w:hint="cs"/>
          <w:rtl/>
          <w:cs/>
        </w:rPr>
        <w:t>‎كاري براساس كيفيت اجراي آخرين پنج پروژه انجام شده ي مشاور</w:t>
      </w:r>
    </w:p>
    <w:tbl>
      <w:tblPr>
        <w:bidiVisual/>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2161"/>
        <w:gridCol w:w="917"/>
        <w:gridCol w:w="2049"/>
        <w:gridCol w:w="986"/>
        <w:gridCol w:w="969"/>
        <w:gridCol w:w="1143"/>
      </w:tblGrid>
      <w:tr w:rsidR="002C5C5C" w:rsidRPr="001852B4" w:rsidTr="00D355C3">
        <w:trPr>
          <w:cantSplit/>
          <w:trHeight w:val="700"/>
          <w:jc w:val="center"/>
        </w:trPr>
        <w:tc>
          <w:tcPr>
            <w:tcW w:w="632" w:type="dxa"/>
            <w:tcBorders>
              <w:top w:val="single" w:sz="12" w:space="0" w:color="auto"/>
              <w:left w:val="single" w:sz="12" w:space="0" w:color="auto"/>
              <w:bottom w:val="double" w:sz="4" w:space="0" w:color="auto"/>
            </w:tcBorders>
            <w:textDirection w:val="btLr"/>
            <w:vAlign w:val="center"/>
          </w:tcPr>
          <w:p w:rsidR="002C5C5C" w:rsidRPr="003E6524" w:rsidRDefault="002C5C5C" w:rsidP="00D355C3">
            <w:pPr>
              <w:spacing w:line="168" w:lineRule="auto"/>
              <w:jc w:val="center"/>
              <w:rPr>
                <w:rFonts w:cs="B Titr"/>
                <w:b/>
                <w:bCs/>
                <w:sz w:val="20"/>
                <w:szCs w:val="20"/>
                <w:rtl/>
              </w:rPr>
            </w:pPr>
            <w:r w:rsidRPr="003E6524">
              <w:rPr>
                <w:rFonts w:cs="B Titr" w:hint="cs"/>
                <w:b/>
                <w:bCs/>
                <w:sz w:val="20"/>
                <w:szCs w:val="20"/>
                <w:rtl/>
              </w:rPr>
              <w:t>رديف</w:t>
            </w:r>
          </w:p>
        </w:tc>
        <w:tc>
          <w:tcPr>
            <w:tcW w:w="2170" w:type="dxa"/>
            <w:tcBorders>
              <w:top w:val="single" w:sz="12" w:space="0" w:color="auto"/>
              <w:bottom w:val="double" w:sz="4" w:space="0" w:color="auto"/>
            </w:tcBorders>
            <w:vAlign w:val="center"/>
          </w:tcPr>
          <w:p w:rsidR="002C5C5C" w:rsidRPr="003E6524" w:rsidRDefault="002C5C5C" w:rsidP="00D355C3">
            <w:pPr>
              <w:spacing w:line="168" w:lineRule="auto"/>
              <w:jc w:val="center"/>
              <w:rPr>
                <w:rFonts w:cs="B Titr"/>
                <w:b/>
                <w:bCs/>
                <w:sz w:val="20"/>
                <w:szCs w:val="20"/>
              </w:rPr>
            </w:pPr>
            <w:r w:rsidRPr="003E6524">
              <w:rPr>
                <w:rFonts w:cs="B Titr" w:hint="cs"/>
                <w:b/>
                <w:bCs/>
                <w:sz w:val="20"/>
                <w:szCs w:val="20"/>
                <w:rtl/>
              </w:rPr>
              <w:t>عنوان پروژه</w:t>
            </w:r>
          </w:p>
        </w:tc>
        <w:tc>
          <w:tcPr>
            <w:tcW w:w="919" w:type="dxa"/>
            <w:tcBorders>
              <w:top w:val="single" w:sz="12" w:space="0" w:color="auto"/>
              <w:bottom w:val="double" w:sz="4" w:space="0" w:color="auto"/>
            </w:tcBorders>
            <w:vAlign w:val="center"/>
          </w:tcPr>
          <w:p w:rsidR="002C5C5C" w:rsidRPr="003E6524" w:rsidRDefault="002C5C5C" w:rsidP="00D355C3">
            <w:pPr>
              <w:spacing w:line="168" w:lineRule="auto"/>
              <w:jc w:val="center"/>
              <w:rPr>
                <w:rFonts w:cs="B Titr"/>
                <w:b/>
                <w:bCs/>
                <w:sz w:val="20"/>
                <w:szCs w:val="20"/>
              </w:rPr>
            </w:pPr>
            <w:r w:rsidRPr="003E6524">
              <w:rPr>
                <w:rFonts w:cs="B Titr" w:hint="cs"/>
                <w:b/>
                <w:bCs/>
                <w:sz w:val="20"/>
                <w:szCs w:val="20"/>
                <w:rtl/>
              </w:rPr>
              <w:t>دامنه پروژه</w:t>
            </w:r>
          </w:p>
        </w:tc>
        <w:tc>
          <w:tcPr>
            <w:tcW w:w="2056" w:type="dxa"/>
            <w:tcBorders>
              <w:top w:val="single" w:sz="12" w:space="0" w:color="auto"/>
              <w:bottom w:val="double" w:sz="4" w:space="0" w:color="auto"/>
            </w:tcBorders>
            <w:vAlign w:val="center"/>
          </w:tcPr>
          <w:p w:rsidR="002C5C5C" w:rsidRPr="003E6524" w:rsidRDefault="002C5C5C" w:rsidP="00D355C3">
            <w:pPr>
              <w:spacing w:line="168" w:lineRule="auto"/>
              <w:jc w:val="center"/>
              <w:rPr>
                <w:rFonts w:cs="B Titr"/>
                <w:b/>
                <w:bCs/>
                <w:sz w:val="20"/>
                <w:szCs w:val="20"/>
              </w:rPr>
            </w:pPr>
            <w:r w:rsidRPr="003E6524">
              <w:rPr>
                <w:rFonts w:cs="B Titr" w:hint="cs"/>
                <w:b/>
                <w:bCs/>
                <w:sz w:val="20"/>
                <w:szCs w:val="20"/>
                <w:rtl/>
              </w:rPr>
              <w:t>كيفيت اجرا</w:t>
            </w:r>
          </w:p>
        </w:tc>
        <w:tc>
          <w:tcPr>
            <w:tcW w:w="987" w:type="dxa"/>
            <w:tcBorders>
              <w:top w:val="single" w:sz="12" w:space="0" w:color="auto"/>
              <w:bottom w:val="double" w:sz="4" w:space="0" w:color="auto"/>
            </w:tcBorders>
            <w:vAlign w:val="center"/>
          </w:tcPr>
          <w:p w:rsidR="002C5C5C" w:rsidRPr="003E6524" w:rsidRDefault="002C5C5C" w:rsidP="00D355C3">
            <w:pPr>
              <w:spacing w:line="168" w:lineRule="auto"/>
              <w:jc w:val="center"/>
              <w:rPr>
                <w:rFonts w:cs="B Titr"/>
                <w:b/>
                <w:bCs/>
                <w:sz w:val="20"/>
                <w:szCs w:val="20"/>
              </w:rPr>
            </w:pPr>
            <w:r w:rsidRPr="003E6524">
              <w:rPr>
                <w:rFonts w:cs="B Titr" w:hint="cs"/>
                <w:b/>
                <w:bCs/>
                <w:sz w:val="20"/>
                <w:szCs w:val="20"/>
                <w:rtl/>
              </w:rPr>
              <w:t>حداكثر امتياز هر عامل</w:t>
            </w:r>
          </w:p>
        </w:tc>
        <w:tc>
          <w:tcPr>
            <w:tcW w:w="946" w:type="dxa"/>
            <w:tcBorders>
              <w:top w:val="single" w:sz="12" w:space="0" w:color="auto"/>
              <w:bottom w:val="double" w:sz="4" w:space="0" w:color="auto"/>
            </w:tcBorders>
            <w:vAlign w:val="center"/>
          </w:tcPr>
          <w:p w:rsidR="002C5C5C" w:rsidRPr="003E6524" w:rsidRDefault="002C5C5C" w:rsidP="00D355C3">
            <w:pPr>
              <w:spacing w:line="168" w:lineRule="auto"/>
              <w:jc w:val="center"/>
              <w:rPr>
                <w:rFonts w:cs="B Titr"/>
                <w:b/>
                <w:bCs/>
                <w:sz w:val="20"/>
                <w:szCs w:val="20"/>
              </w:rPr>
            </w:pPr>
            <w:r w:rsidRPr="003E6524">
              <w:rPr>
                <w:rFonts w:cs="B Titr" w:hint="cs"/>
                <w:b/>
                <w:bCs/>
                <w:sz w:val="20"/>
                <w:szCs w:val="20"/>
                <w:rtl/>
              </w:rPr>
              <w:t>امتيازكسب شده هر عامل</w:t>
            </w:r>
          </w:p>
        </w:tc>
        <w:tc>
          <w:tcPr>
            <w:tcW w:w="1146" w:type="dxa"/>
            <w:tcBorders>
              <w:top w:val="single" w:sz="12" w:space="0" w:color="auto"/>
              <w:bottom w:val="double" w:sz="4" w:space="0" w:color="auto"/>
              <w:right w:val="single" w:sz="12" w:space="0" w:color="auto"/>
            </w:tcBorders>
            <w:vAlign w:val="center"/>
          </w:tcPr>
          <w:p w:rsidR="002C5C5C" w:rsidRPr="003E6524" w:rsidRDefault="002C5C5C" w:rsidP="00D355C3">
            <w:pPr>
              <w:spacing w:line="168" w:lineRule="auto"/>
              <w:jc w:val="center"/>
              <w:rPr>
                <w:rFonts w:cs="B Titr"/>
                <w:b/>
                <w:bCs/>
                <w:sz w:val="20"/>
                <w:szCs w:val="20"/>
                <w:rtl/>
              </w:rPr>
            </w:pPr>
            <w:r w:rsidRPr="003E6524">
              <w:rPr>
                <w:rFonts w:cs="B Titr" w:hint="cs"/>
                <w:b/>
                <w:bCs/>
                <w:sz w:val="20"/>
                <w:szCs w:val="20"/>
                <w:rtl/>
              </w:rPr>
              <w:t>امتياز كسب شده از هر پروژه</w:t>
            </w:r>
          </w:p>
        </w:tc>
      </w:tr>
      <w:tr w:rsidR="002C5C5C" w:rsidRPr="001852B4" w:rsidTr="00D355C3">
        <w:trPr>
          <w:cantSplit/>
          <w:trHeight w:val="258"/>
          <w:jc w:val="center"/>
        </w:trPr>
        <w:tc>
          <w:tcPr>
            <w:tcW w:w="632" w:type="dxa"/>
            <w:vMerge w:val="restart"/>
            <w:tcBorders>
              <w:top w:val="double" w:sz="4" w:space="0" w:color="auto"/>
              <w:left w:val="single" w:sz="12" w:space="0" w:color="auto"/>
            </w:tcBorders>
            <w:vAlign w:val="center"/>
          </w:tcPr>
          <w:p w:rsidR="002C5C5C" w:rsidRPr="001852B4" w:rsidRDefault="002C5C5C" w:rsidP="00D355C3">
            <w:pPr>
              <w:spacing w:line="168" w:lineRule="auto"/>
              <w:jc w:val="center"/>
              <w:rPr>
                <w:rFonts w:cs="B Roya"/>
                <w:b/>
                <w:sz w:val="20"/>
                <w:szCs w:val="20"/>
                <w:rtl/>
              </w:rPr>
            </w:pPr>
            <w:r w:rsidRPr="001852B4">
              <w:rPr>
                <w:rFonts w:cs="B Roya" w:hint="cs"/>
                <w:b/>
                <w:sz w:val="20"/>
                <w:szCs w:val="20"/>
                <w:rtl/>
              </w:rPr>
              <w:t>1</w:t>
            </w:r>
          </w:p>
        </w:tc>
        <w:tc>
          <w:tcPr>
            <w:tcW w:w="2170" w:type="dxa"/>
            <w:vMerge w:val="restart"/>
            <w:tcBorders>
              <w:top w:val="double" w:sz="4" w:space="0" w:color="auto"/>
            </w:tcBorders>
            <w:vAlign w:val="center"/>
          </w:tcPr>
          <w:p w:rsidR="002C5C5C" w:rsidRPr="001852B4" w:rsidRDefault="002C5C5C" w:rsidP="00D355C3">
            <w:pPr>
              <w:spacing w:line="168" w:lineRule="auto"/>
              <w:jc w:val="center"/>
              <w:rPr>
                <w:rFonts w:cs="B Roya"/>
                <w:sz w:val="20"/>
                <w:szCs w:val="20"/>
              </w:rPr>
            </w:pPr>
          </w:p>
        </w:tc>
        <w:tc>
          <w:tcPr>
            <w:tcW w:w="919" w:type="dxa"/>
            <w:vMerge w:val="restart"/>
            <w:tcBorders>
              <w:top w:val="double" w:sz="4" w:space="0" w:color="auto"/>
            </w:tcBorders>
            <w:vAlign w:val="center"/>
          </w:tcPr>
          <w:p w:rsidR="002C5C5C" w:rsidRPr="001852B4" w:rsidRDefault="002C5C5C" w:rsidP="00D355C3">
            <w:pPr>
              <w:spacing w:line="168" w:lineRule="auto"/>
              <w:jc w:val="center"/>
              <w:rPr>
                <w:rFonts w:cs="B Roya"/>
                <w:sz w:val="20"/>
                <w:szCs w:val="20"/>
              </w:rPr>
            </w:pPr>
          </w:p>
        </w:tc>
        <w:tc>
          <w:tcPr>
            <w:tcW w:w="2056" w:type="dxa"/>
            <w:tcBorders>
              <w:top w:val="double" w:sz="4" w:space="0" w:color="auto"/>
            </w:tcBorders>
            <w:vAlign w:val="center"/>
          </w:tcPr>
          <w:p w:rsidR="002C5C5C" w:rsidRPr="003E6524" w:rsidRDefault="002C5C5C" w:rsidP="00D355C3">
            <w:pPr>
              <w:spacing w:line="168" w:lineRule="auto"/>
              <w:jc w:val="center"/>
              <w:rPr>
                <w:rFonts w:cs="B Titr"/>
                <w:sz w:val="20"/>
                <w:szCs w:val="20"/>
              </w:rPr>
            </w:pPr>
            <w:r w:rsidRPr="003E6524">
              <w:rPr>
                <w:rFonts w:cs="B Titr" w:hint="cs"/>
                <w:sz w:val="20"/>
                <w:szCs w:val="20"/>
                <w:rtl/>
              </w:rPr>
              <w:t>رعايت برنامه زمانبندي و داشتن مديريت پروژه در اجرا</w:t>
            </w:r>
          </w:p>
        </w:tc>
        <w:tc>
          <w:tcPr>
            <w:tcW w:w="987" w:type="dxa"/>
            <w:tcBorders>
              <w:top w:val="double" w:sz="4" w:space="0" w:color="auto"/>
            </w:tcBorders>
            <w:vAlign w:val="center"/>
          </w:tcPr>
          <w:p w:rsidR="002C5C5C" w:rsidRPr="003E6524" w:rsidRDefault="002C5C5C" w:rsidP="00D355C3">
            <w:pPr>
              <w:spacing w:line="168" w:lineRule="auto"/>
              <w:jc w:val="center"/>
              <w:rPr>
                <w:rFonts w:cs="B Titr"/>
                <w:sz w:val="20"/>
                <w:szCs w:val="20"/>
              </w:rPr>
            </w:pPr>
            <w:r w:rsidRPr="003E6524">
              <w:rPr>
                <w:rFonts w:cs="B Titr" w:hint="cs"/>
                <w:sz w:val="20"/>
                <w:szCs w:val="20"/>
                <w:rtl/>
              </w:rPr>
              <w:t>5</w:t>
            </w:r>
          </w:p>
        </w:tc>
        <w:tc>
          <w:tcPr>
            <w:tcW w:w="946" w:type="dxa"/>
            <w:tcBorders>
              <w:top w:val="double" w:sz="4" w:space="0" w:color="auto"/>
            </w:tcBorders>
            <w:vAlign w:val="center"/>
          </w:tcPr>
          <w:p w:rsidR="002C5C5C" w:rsidRPr="001852B4" w:rsidRDefault="002C5C5C" w:rsidP="00D355C3">
            <w:pPr>
              <w:spacing w:line="168" w:lineRule="auto"/>
              <w:jc w:val="center"/>
              <w:rPr>
                <w:rFonts w:cs="B Roya"/>
                <w:sz w:val="20"/>
                <w:szCs w:val="20"/>
              </w:rPr>
            </w:pPr>
          </w:p>
        </w:tc>
        <w:tc>
          <w:tcPr>
            <w:tcW w:w="1146" w:type="dxa"/>
            <w:vMerge w:val="restart"/>
            <w:tcBorders>
              <w:top w:val="double" w:sz="4" w:space="0" w:color="auto"/>
              <w:right w:val="single" w:sz="12" w:space="0" w:color="auto"/>
            </w:tcBorders>
            <w:vAlign w:val="center"/>
          </w:tcPr>
          <w:p w:rsidR="002C5C5C" w:rsidRPr="001852B4" w:rsidRDefault="002C5C5C" w:rsidP="00D355C3">
            <w:pPr>
              <w:spacing w:line="168" w:lineRule="auto"/>
              <w:jc w:val="center"/>
              <w:rPr>
                <w:rFonts w:cs="B Roya"/>
                <w:sz w:val="20"/>
                <w:szCs w:val="20"/>
              </w:rPr>
            </w:pPr>
          </w:p>
        </w:tc>
      </w:tr>
      <w:tr w:rsidR="002C5C5C" w:rsidRPr="001852B4" w:rsidTr="00D355C3">
        <w:trPr>
          <w:cantSplit/>
          <w:trHeight w:val="287"/>
          <w:jc w:val="center"/>
        </w:trPr>
        <w:tc>
          <w:tcPr>
            <w:tcW w:w="632" w:type="dxa"/>
            <w:vMerge/>
            <w:tcBorders>
              <w:left w:val="single" w:sz="12" w:space="0" w:color="auto"/>
            </w:tcBorders>
            <w:vAlign w:val="center"/>
          </w:tcPr>
          <w:p w:rsidR="002C5C5C" w:rsidRPr="001852B4" w:rsidRDefault="002C5C5C" w:rsidP="00D355C3">
            <w:pPr>
              <w:spacing w:line="168" w:lineRule="auto"/>
              <w:jc w:val="center"/>
              <w:rPr>
                <w:rFonts w:cs="B Roya"/>
                <w:b/>
                <w:sz w:val="20"/>
                <w:szCs w:val="20"/>
                <w:rtl/>
              </w:rPr>
            </w:pPr>
          </w:p>
        </w:tc>
        <w:tc>
          <w:tcPr>
            <w:tcW w:w="2170" w:type="dxa"/>
            <w:vMerge/>
            <w:vAlign w:val="center"/>
          </w:tcPr>
          <w:p w:rsidR="002C5C5C" w:rsidRPr="001852B4" w:rsidRDefault="002C5C5C" w:rsidP="00D355C3">
            <w:pPr>
              <w:spacing w:line="168" w:lineRule="auto"/>
              <w:jc w:val="center"/>
              <w:rPr>
                <w:rFonts w:cs="B Roya"/>
                <w:sz w:val="20"/>
                <w:szCs w:val="20"/>
              </w:rPr>
            </w:pPr>
          </w:p>
        </w:tc>
        <w:tc>
          <w:tcPr>
            <w:tcW w:w="919" w:type="dxa"/>
            <w:vMerge/>
            <w:vAlign w:val="center"/>
          </w:tcPr>
          <w:p w:rsidR="002C5C5C" w:rsidRPr="001852B4" w:rsidRDefault="002C5C5C" w:rsidP="00D355C3">
            <w:pPr>
              <w:spacing w:line="168" w:lineRule="auto"/>
              <w:jc w:val="center"/>
              <w:rPr>
                <w:rFonts w:cs="B Roya"/>
                <w:sz w:val="20"/>
                <w:szCs w:val="20"/>
              </w:rPr>
            </w:pPr>
          </w:p>
        </w:tc>
        <w:tc>
          <w:tcPr>
            <w:tcW w:w="2056" w:type="dxa"/>
            <w:vAlign w:val="center"/>
          </w:tcPr>
          <w:p w:rsidR="002C5C5C" w:rsidRPr="003E6524" w:rsidRDefault="002C5C5C" w:rsidP="00D355C3">
            <w:pPr>
              <w:spacing w:line="168" w:lineRule="auto"/>
              <w:jc w:val="center"/>
              <w:rPr>
                <w:rFonts w:cs="B Titr"/>
                <w:sz w:val="20"/>
                <w:szCs w:val="20"/>
                <w:rtl/>
              </w:rPr>
            </w:pPr>
            <w:r w:rsidRPr="003E6524">
              <w:rPr>
                <w:rFonts w:cs="B Titr" w:hint="cs"/>
                <w:sz w:val="20"/>
                <w:szCs w:val="20"/>
                <w:rtl/>
              </w:rPr>
              <w:t>ميزان تحقق اهداف پروژه</w:t>
            </w:r>
          </w:p>
        </w:tc>
        <w:tc>
          <w:tcPr>
            <w:tcW w:w="987" w:type="dxa"/>
            <w:vAlign w:val="center"/>
          </w:tcPr>
          <w:p w:rsidR="002C5C5C" w:rsidRPr="003E6524" w:rsidRDefault="002C5C5C" w:rsidP="00D355C3">
            <w:pPr>
              <w:spacing w:line="168" w:lineRule="auto"/>
              <w:jc w:val="center"/>
              <w:rPr>
                <w:rFonts w:cs="B Titr"/>
                <w:sz w:val="20"/>
                <w:szCs w:val="20"/>
              </w:rPr>
            </w:pPr>
            <w:r w:rsidRPr="003E6524">
              <w:rPr>
                <w:rFonts w:cs="B Titr" w:hint="cs"/>
                <w:sz w:val="20"/>
                <w:szCs w:val="20"/>
                <w:rtl/>
              </w:rPr>
              <w:t>10</w:t>
            </w:r>
          </w:p>
        </w:tc>
        <w:tc>
          <w:tcPr>
            <w:tcW w:w="946" w:type="dxa"/>
            <w:vAlign w:val="center"/>
          </w:tcPr>
          <w:p w:rsidR="002C5C5C" w:rsidRPr="001852B4" w:rsidRDefault="002C5C5C" w:rsidP="00D355C3">
            <w:pPr>
              <w:spacing w:line="168" w:lineRule="auto"/>
              <w:jc w:val="center"/>
              <w:rPr>
                <w:rFonts w:cs="B Roya"/>
                <w:sz w:val="20"/>
                <w:szCs w:val="20"/>
              </w:rPr>
            </w:pPr>
          </w:p>
        </w:tc>
        <w:tc>
          <w:tcPr>
            <w:tcW w:w="1146" w:type="dxa"/>
            <w:vMerge/>
            <w:tcBorders>
              <w:right w:val="single" w:sz="12" w:space="0" w:color="auto"/>
            </w:tcBorders>
            <w:vAlign w:val="center"/>
          </w:tcPr>
          <w:p w:rsidR="002C5C5C" w:rsidRPr="001852B4" w:rsidRDefault="002C5C5C" w:rsidP="00D355C3">
            <w:pPr>
              <w:spacing w:line="168" w:lineRule="auto"/>
              <w:jc w:val="center"/>
              <w:rPr>
                <w:rFonts w:cs="B Roya"/>
                <w:sz w:val="20"/>
                <w:szCs w:val="20"/>
              </w:rPr>
            </w:pPr>
          </w:p>
        </w:tc>
      </w:tr>
      <w:tr w:rsidR="002C5C5C" w:rsidRPr="001852B4" w:rsidTr="00D355C3">
        <w:trPr>
          <w:cantSplit/>
          <w:trHeight w:val="277"/>
          <w:jc w:val="center"/>
        </w:trPr>
        <w:tc>
          <w:tcPr>
            <w:tcW w:w="632" w:type="dxa"/>
            <w:vMerge/>
            <w:tcBorders>
              <w:left w:val="single" w:sz="12" w:space="0" w:color="auto"/>
            </w:tcBorders>
            <w:vAlign w:val="center"/>
          </w:tcPr>
          <w:p w:rsidR="002C5C5C" w:rsidRPr="001852B4" w:rsidRDefault="002C5C5C" w:rsidP="00D355C3">
            <w:pPr>
              <w:spacing w:line="168" w:lineRule="auto"/>
              <w:jc w:val="center"/>
              <w:rPr>
                <w:rFonts w:cs="B Roya"/>
                <w:b/>
                <w:sz w:val="20"/>
                <w:szCs w:val="20"/>
                <w:rtl/>
              </w:rPr>
            </w:pPr>
          </w:p>
        </w:tc>
        <w:tc>
          <w:tcPr>
            <w:tcW w:w="2170" w:type="dxa"/>
            <w:vMerge/>
            <w:vAlign w:val="center"/>
          </w:tcPr>
          <w:p w:rsidR="002C5C5C" w:rsidRPr="001852B4" w:rsidRDefault="002C5C5C" w:rsidP="00D355C3">
            <w:pPr>
              <w:spacing w:line="168" w:lineRule="auto"/>
              <w:jc w:val="center"/>
              <w:rPr>
                <w:rFonts w:cs="B Roya"/>
                <w:sz w:val="20"/>
                <w:szCs w:val="20"/>
              </w:rPr>
            </w:pPr>
          </w:p>
        </w:tc>
        <w:tc>
          <w:tcPr>
            <w:tcW w:w="919" w:type="dxa"/>
            <w:vMerge/>
            <w:vAlign w:val="center"/>
          </w:tcPr>
          <w:p w:rsidR="002C5C5C" w:rsidRPr="001852B4" w:rsidRDefault="002C5C5C" w:rsidP="00D355C3">
            <w:pPr>
              <w:spacing w:line="168" w:lineRule="auto"/>
              <w:jc w:val="center"/>
              <w:rPr>
                <w:rFonts w:cs="B Roya"/>
                <w:sz w:val="20"/>
                <w:szCs w:val="20"/>
              </w:rPr>
            </w:pPr>
          </w:p>
        </w:tc>
        <w:tc>
          <w:tcPr>
            <w:tcW w:w="2056" w:type="dxa"/>
            <w:vAlign w:val="center"/>
          </w:tcPr>
          <w:p w:rsidR="002C5C5C" w:rsidRPr="003E6524" w:rsidRDefault="002C5C5C" w:rsidP="00D355C3">
            <w:pPr>
              <w:spacing w:line="168" w:lineRule="auto"/>
              <w:jc w:val="center"/>
              <w:rPr>
                <w:rFonts w:cs="B Titr"/>
                <w:sz w:val="20"/>
                <w:szCs w:val="20"/>
                <w:rtl/>
              </w:rPr>
            </w:pPr>
            <w:r w:rsidRPr="003E6524">
              <w:rPr>
                <w:rFonts w:cs="B Titr" w:hint="cs"/>
                <w:sz w:val="20"/>
                <w:szCs w:val="20"/>
                <w:rtl/>
              </w:rPr>
              <w:t>نوآوري و ابتكار در پروژه</w:t>
            </w:r>
          </w:p>
        </w:tc>
        <w:tc>
          <w:tcPr>
            <w:tcW w:w="987" w:type="dxa"/>
            <w:vAlign w:val="center"/>
          </w:tcPr>
          <w:p w:rsidR="002C5C5C" w:rsidRPr="003E6524" w:rsidRDefault="002C5C5C" w:rsidP="00D355C3">
            <w:pPr>
              <w:spacing w:line="168" w:lineRule="auto"/>
              <w:jc w:val="center"/>
              <w:rPr>
                <w:rFonts w:cs="B Titr"/>
                <w:sz w:val="20"/>
                <w:szCs w:val="20"/>
              </w:rPr>
            </w:pPr>
            <w:r w:rsidRPr="003E6524">
              <w:rPr>
                <w:rFonts w:cs="B Titr" w:hint="cs"/>
                <w:sz w:val="20"/>
                <w:szCs w:val="20"/>
                <w:rtl/>
              </w:rPr>
              <w:t>5</w:t>
            </w:r>
          </w:p>
        </w:tc>
        <w:tc>
          <w:tcPr>
            <w:tcW w:w="946" w:type="dxa"/>
            <w:vAlign w:val="center"/>
          </w:tcPr>
          <w:p w:rsidR="002C5C5C" w:rsidRPr="001852B4" w:rsidRDefault="002C5C5C" w:rsidP="00D355C3">
            <w:pPr>
              <w:spacing w:line="168" w:lineRule="auto"/>
              <w:jc w:val="center"/>
              <w:rPr>
                <w:rFonts w:cs="B Roya"/>
                <w:sz w:val="20"/>
                <w:szCs w:val="20"/>
              </w:rPr>
            </w:pPr>
          </w:p>
        </w:tc>
        <w:tc>
          <w:tcPr>
            <w:tcW w:w="1146" w:type="dxa"/>
            <w:vMerge/>
            <w:tcBorders>
              <w:right w:val="single" w:sz="12" w:space="0" w:color="auto"/>
            </w:tcBorders>
            <w:vAlign w:val="center"/>
          </w:tcPr>
          <w:p w:rsidR="002C5C5C" w:rsidRPr="001852B4" w:rsidRDefault="002C5C5C" w:rsidP="00D355C3">
            <w:pPr>
              <w:spacing w:line="168" w:lineRule="auto"/>
              <w:jc w:val="center"/>
              <w:rPr>
                <w:rFonts w:cs="B Roya"/>
                <w:sz w:val="20"/>
                <w:szCs w:val="20"/>
              </w:rPr>
            </w:pPr>
          </w:p>
        </w:tc>
      </w:tr>
      <w:tr w:rsidR="002C5C5C" w:rsidRPr="001852B4" w:rsidTr="00D355C3">
        <w:trPr>
          <w:cantSplit/>
          <w:trHeight w:val="281"/>
          <w:jc w:val="center"/>
        </w:trPr>
        <w:tc>
          <w:tcPr>
            <w:tcW w:w="632" w:type="dxa"/>
            <w:vMerge/>
            <w:tcBorders>
              <w:left w:val="single" w:sz="12" w:space="0" w:color="auto"/>
            </w:tcBorders>
            <w:vAlign w:val="center"/>
          </w:tcPr>
          <w:p w:rsidR="002C5C5C" w:rsidRPr="001852B4" w:rsidRDefault="002C5C5C" w:rsidP="00D355C3">
            <w:pPr>
              <w:spacing w:line="168" w:lineRule="auto"/>
              <w:jc w:val="center"/>
              <w:rPr>
                <w:rFonts w:cs="B Roya"/>
                <w:b/>
                <w:sz w:val="20"/>
                <w:szCs w:val="20"/>
                <w:rtl/>
              </w:rPr>
            </w:pPr>
          </w:p>
        </w:tc>
        <w:tc>
          <w:tcPr>
            <w:tcW w:w="2170" w:type="dxa"/>
            <w:vMerge/>
            <w:vAlign w:val="center"/>
          </w:tcPr>
          <w:p w:rsidR="002C5C5C" w:rsidRPr="001852B4" w:rsidRDefault="002C5C5C" w:rsidP="00D355C3">
            <w:pPr>
              <w:spacing w:line="168" w:lineRule="auto"/>
              <w:jc w:val="center"/>
              <w:rPr>
                <w:rFonts w:cs="B Roya"/>
                <w:sz w:val="20"/>
                <w:szCs w:val="20"/>
              </w:rPr>
            </w:pPr>
          </w:p>
        </w:tc>
        <w:tc>
          <w:tcPr>
            <w:tcW w:w="919" w:type="dxa"/>
            <w:vMerge/>
            <w:vAlign w:val="center"/>
          </w:tcPr>
          <w:p w:rsidR="002C5C5C" w:rsidRPr="001852B4" w:rsidRDefault="002C5C5C" w:rsidP="00D355C3">
            <w:pPr>
              <w:spacing w:line="168" w:lineRule="auto"/>
              <w:jc w:val="center"/>
              <w:rPr>
                <w:rFonts w:cs="B Roya"/>
                <w:sz w:val="20"/>
                <w:szCs w:val="20"/>
              </w:rPr>
            </w:pPr>
          </w:p>
        </w:tc>
        <w:tc>
          <w:tcPr>
            <w:tcW w:w="2056" w:type="dxa"/>
            <w:vAlign w:val="center"/>
          </w:tcPr>
          <w:p w:rsidR="002C5C5C" w:rsidRPr="003E6524" w:rsidRDefault="002C5C5C" w:rsidP="00D355C3">
            <w:pPr>
              <w:spacing w:line="168" w:lineRule="auto"/>
              <w:jc w:val="center"/>
              <w:rPr>
                <w:rFonts w:cs="B Titr"/>
                <w:sz w:val="20"/>
                <w:szCs w:val="20"/>
                <w:rtl/>
              </w:rPr>
            </w:pPr>
            <w:r w:rsidRPr="003E6524">
              <w:rPr>
                <w:rFonts w:cs="B Titr" w:hint="cs"/>
                <w:sz w:val="20"/>
                <w:szCs w:val="20"/>
                <w:rtl/>
              </w:rPr>
              <w:t>انتقال دانش مربوطه به كارفرما</w:t>
            </w:r>
          </w:p>
        </w:tc>
        <w:tc>
          <w:tcPr>
            <w:tcW w:w="987" w:type="dxa"/>
            <w:vAlign w:val="center"/>
          </w:tcPr>
          <w:p w:rsidR="002C5C5C" w:rsidRPr="003E6524" w:rsidRDefault="002C5C5C" w:rsidP="00D355C3">
            <w:pPr>
              <w:spacing w:line="168" w:lineRule="auto"/>
              <w:jc w:val="center"/>
              <w:rPr>
                <w:rFonts w:cs="B Titr"/>
                <w:sz w:val="20"/>
                <w:szCs w:val="20"/>
                <w:rtl/>
              </w:rPr>
            </w:pPr>
            <w:r w:rsidRPr="003E6524">
              <w:rPr>
                <w:rFonts w:cs="B Titr" w:hint="cs"/>
                <w:sz w:val="20"/>
                <w:szCs w:val="20"/>
                <w:rtl/>
              </w:rPr>
              <w:t>10</w:t>
            </w:r>
          </w:p>
        </w:tc>
        <w:tc>
          <w:tcPr>
            <w:tcW w:w="946" w:type="dxa"/>
            <w:vAlign w:val="center"/>
          </w:tcPr>
          <w:p w:rsidR="002C5C5C" w:rsidRPr="001852B4" w:rsidRDefault="002C5C5C" w:rsidP="00D355C3">
            <w:pPr>
              <w:spacing w:line="168" w:lineRule="auto"/>
              <w:jc w:val="center"/>
              <w:rPr>
                <w:rFonts w:cs="B Roya"/>
                <w:sz w:val="20"/>
                <w:szCs w:val="20"/>
              </w:rPr>
            </w:pPr>
          </w:p>
        </w:tc>
        <w:tc>
          <w:tcPr>
            <w:tcW w:w="1146" w:type="dxa"/>
            <w:vMerge/>
            <w:tcBorders>
              <w:right w:val="single" w:sz="12" w:space="0" w:color="auto"/>
            </w:tcBorders>
            <w:vAlign w:val="center"/>
          </w:tcPr>
          <w:p w:rsidR="002C5C5C" w:rsidRPr="001852B4" w:rsidRDefault="002C5C5C" w:rsidP="00D355C3">
            <w:pPr>
              <w:spacing w:line="168" w:lineRule="auto"/>
              <w:jc w:val="center"/>
              <w:rPr>
                <w:rFonts w:cs="B Roya"/>
                <w:sz w:val="20"/>
                <w:szCs w:val="20"/>
              </w:rPr>
            </w:pPr>
          </w:p>
        </w:tc>
      </w:tr>
      <w:tr w:rsidR="002C5C5C" w:rsidRPr="001852B4" w:rsidTr="00D355C3">
        <w:trPr>
          <w:cantSplit/>
          <w:trHeight w:val="360"/>
          <w:jc w:val="center"/>
        </w:trPr>
        <w:tc>
          <w:tcPr>
            <w:tcW w:w="632" w:type="dxa"/>
            <w:vMerge/>
            <w:tcBorders>
              <w:left w:val="single" w:sz="12" w:space="0" w:color="auto"/>
            </w:tcBorders>
            <w:vAlign w:val="center"/>
          </w:tcPr>
          <w:p w:rsidR="002C5C5C" w:rsidRPr="001852B4" w:rsidRDefault="002C5C5C" w:rsidP="00D355C3">
            <w:pPr>
              <w:spacing w:line="168" w:lineRule="auto"/>
              <w:jc w:val="center"/>
              <w:rPr>
                <w:rFonts w:cs="B Roya"/>
                <w:b/>
                <w:sz w:val="20"/>
                <w:szCs w:val="20"/>
                <w:rtl/>
              </w:rPr>
            </w:pPr>
          </w:p>
        </w:tc>
        <w:tc>
          <w:tcPr>
            <w:tcW w:w="2170" w:type="dxa"/>
            <w:vMerge/>
            <w:vAlign w:val="center"/>
          </w:tcPr>
          <w:p w:rsidR="002C5C5C" w:rsidRPr="001852B4" w:rsidRDefault="002C5C5C" w:rsidP="00D355C3">
            <w:pPr>
              <w:spacing w:line="168" w:lineRule="auto"/>
              <w:jc w:val="center"/>
              <w:rPr>
                <w:rFonts w:cs="B Roya"/>
                <w:sz w:val="20"/>
                <w:szCs w:val="20"/>
              </w:rPr>
            </w:pPr>
          </w:p>
        </w:tc>
        <w:tc>
          <w:tcPr>
            <w:tcW w:w="919" w:type="dxa"/>
            <w:vMerge/>
            <w:vAlign w:val="center"/>
          </w:tcPr>
          <w:p w:rsidR="002C5C5C" w:rsidRPr="001852B4" w:rsidRDefault="002C5C5C" w:rsidP="00D355C3">
            <w:pPr>
              <w:spacing w:line="168" w:lineRule="auto"/>
              <w:jc w:val="center"/>
              <w:rPr>
                <w:rFonts w:cs="B Roya"/>
                <w:sz w:val="20"/>
                <w:szCs w:val="20"/>
              </w:rPr>
            </w:pPr>
          </w:p>
        </w:tc>
        <w:tc>
          <w:tcPr>
            <w:tcW w:w="2056" w:type="dxa"/>
            <w:vAlign w:val="center"/>
          </w:tcPr>
          <w:p w:rsidR="002C5C5C" w:rsidRPr="003E6524" w:rsidRDefault="002C5C5C" w:rsidP="00D355C3">
            <w:pPr>
              <w:spacing w:line="168" w:lineRule="auto"/>
              <w:jc w:val="center"/>
              <w:rPr>
                <w:rFonts w:cs="B Titr"/>
                <w:sz w:val="20"/>
                <w:szCs w:val="20"/>
                <w:rtl/>
              </w:rPr>
            </w:pPr>
            <w:r w:rsidRPr="003E6524">
              <w:rPr>
                <w:rFonts w:cs="B Titr" w:hint="cs"/>
                <w:sz w:val="20"/>
                <w:szCs w:val="20"/>
                <w:rtl/>
              </w:rPr>
              <w:t>كيفيت و كفايت گزارشات ارائه شده به كارفرما</w:t>
            </w:r>
          </w:p>
        </w:tc>
        <w:tc>
          <w:tcPr>
            <w:tcW w:w="987" w:type="dxa"/>
            <w:vAlign w:val="center"/>
          </w:tcPr>
          <w:p w:rsidR="002C5C5C" w:rsidRPr="003E6524" w:rsidRDefault="002C5C5C" w:rsidP="00D355C3">
            <w:pPr>
              <w:spacing w:line="168" w:lineRule="auto"/>
              <w:jc w:val="center"/>
              <w:rPr>
                <w:rFonts w:cs="B Titr"/>
                <w:sz w:val="20"/>
                <w:szCs w:val="20"/>
              </w:rPr>
            </w:pPr>
            <w:r w:rsidRPr="003E6524">
              <w:rPr>
                <w:rFonts w:cs="B Titr" w:hint="cs"/>
                <w:sz w:val="20"/>
                <w:szCs w:val="20"/>
                <w:rtl/>
              </w:rPr>
              <w:t>5</w:t>
            </w:r>
          </w:p>
        </w:tc>
        <w:tc>
          <w:tcPr>
            <w:tcW w:w="946" w:type="dxa"/>
            <w:vAlign w:val="center"/>
          </w:tcPr>
          <w:p w:rsidR="002C5C5C" w:rsidRPr="001852B4" w:rsidRDefault="002C5C5C" w:rsidP="00D355C3">
            <w:pPr>
              <w:spacing w:line="168" w:lineRule="auto"/>
              <w:jc w:val="center"/>
              <w:rPr>
                <w:rFonts w:cs="B Roya"/>
                <w:sz w:val="20"/>
                <w:szCs w:val="20"/>
              </w:rPr>
            </w:pPr>
          </w:p>
        </w:tc>
        <w:tc>
          <w:tcPr>
            <w:tcW w:w="1146" w:type="dxa"/>
            <w:vMerge/>
            <w:tcBorders>
              <w:right w:val="single" w:sz="12" w:space="0" w:color="auto"/>
            </w:tcBorders>
            <w:vAlign w:val="center"/>
          </w:tcPr>
          <w:p w:rsidR="002C5C5C" w:rsidRPr="001852B4" w:rsidRDefault="002C5C5C" w:rsidP="00D355C3">
            <w:pPr>
              <w:spacing w:line="168" w:lineRule="auto"/>
              <w:jc w:val="center"/>
              <w:rPr>
                <w:rFonts w:cs="B Roya"/>
                <w:sz w:val="20"/>
                <w:szCs w:val="20"/>
              </w:rPr>
            </w:pPr>
          </w:p>
        </w:tc>
      </w:tr>
      <w:tr w:rsidR="002C5C5C" w:rsidRPr="001852B4" w:rsidTr="00D355C3">
        <w:trPr>
          <w:cantSplit/>
          <w:trHeight w:val="291"/>
          <w:jc w:val="center"/>
        </w:trPr>
        <w:tc>
          <w:tcPr>
            <w:tcW w:w="632" w:type="dxa"/>
            <w:vMerge/>
            <w:tcBorders>
              <w:left w:val="single" w:sz="12" w:space="0" w:color="auto"/>
              <w:bottom w:val="double" w:sz="4" w:space="0" w:color="auto"/>
            </w:tcBorders>
            <w:vAlign w:val="center"/>
          </w:tcPr>
          <w:p w:rsidR="002C5C5C" w:rsidRPr="001852B4" w:rsidRDefault="002C5C5C" w:rsidP="00D355C3">
            <w:pPr>
              <w:spacing w:line="168" w:lineRule="auto"/>
              <w:jc w:val="center"/>
              <w:rPr>
                <w:rFonts w:cs="B Roya"/>
                <w:b/>
                <w:sz w:val="20"/>
                <w:szCs w:val="20"/>
                <w:rtl/>
              </w:rPr>
            </w:pPr>
          </w:p>
        </w:tc>
        <w:tc>
          <w:tcPr>
            <w:tcW w:w="2170" w:type="dxa"/>
            <w:vMerge/>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919" w:type="dxa"/>
            <w:vMerge/>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2056" w:type="dxa"/>
            <w:tcBorders>
              <w:bottom w:val="double" w:sz="4" w:space="0" w:color="auto"/>
            </w:tcBorders>
            <w:vAlign w:val="center"/>
          </w:tcPr>
          <w:p w:rsidR="002C5C5C" w:rsidRPr="003E6524" w:rsidRDefault="002C5C5C" w:rsidP="00D355C3">
            <w:pPr>
              <w:spacing w:line="168" w:lineRule="auto"/>
              <w:jc w:val="center"/>
              <w:rPr>
                <w:rFonts w:cs="B Titr"/>
                <w:sz w:val="20"/>
                <w:szCs w:val="20"/>
                <w:rtl/>
              </w:rPr>
            </w:pPr>
            <w:r w:rsidRPr="003E6524">
              <w:rPr>
                <w:rFonts w:cs="B Titr" w:hint="cs"/>
                <w:sz w:val="20"/>
                <w:szCs w:val="20"/>
                <w:rtl/>
              </w:rPr>
              <w:t>رضايت كارفرما</w:t>
            </w:r>
          </w:p>
        </w:tc>
        <w:tc>
          <w:tcPr>
            <w:tcW w:w="987" w:type="dxa"/>
            <w:tcBorders>
              <w:bottom w:val="double" w:sz="4" w:space="0" w:color="auto"/>
            </w:tcBorders>
            <w:vAlign w:val="center"/>
          </w:tcPr>
          <w:p w:rsidR="002C5C5C" w:rsidRPr="003E6524" w:rsidRDefault="002C5C5C" w:rsidP="00D355C3">
            <w:pPr>
              <w:spacing w:line="168" w:lineRule="auto"/>
              <w:jc w:val="center"/>
              <w:rPr>
                <w:rFonts w:cs="B Titr"/>
                <w:sz w:val="20"/>
                <w:szCs w:val="20"/>
              </w:rPr>
            </w:pPr>
            <w:r w:rsidRPr="003E6524">
              <w:rPr>
                <w:rFonts w:cs="B Titr" w:hint="cs"/>
                <w:sz w:val="20"/>
                <w:szCs w:val="20"/>
                <w:rtl/>
              </w:rPr>
              <w:t>15</w:t>
            </w:r>
          </w:p>
        </w:tc>
        <w:tc>
          <w:tcPr>
            <w:tcW w:w="946"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1146" w:type="dxa"/>
            <w:vMerge/>
            <w:tcBorders>
              <w:bottom w:val="double" w:sz="4" w:space="0" w:color="auto"/>
              <w:right w:val="single" w:sz="12" w:space="0" w:color="auto"/>
            </w:tcBorders>
            <w:vAlign w:val="center"/>
          </w:tcPr>
          <w:p w:rsidR="002C5C5C" w:rsidRPr="001852B4" w:rsidRDefault="002C5C5C" w:rsidP="00D355C3">
            <w:pPr>
              <w:spacing w:line="168" w:lineRule="auto"/>
              <w:jc w:val="center"/>
              <w:rPr>
                <w:rFonts w:cs="B Roya"/>
                <w:sz w:val="20"/>
                <w:szCs w:val="20"/>
              </w:rPr>
            </w:pPr>
          </w:p>
        </w:tc>
      </w:tr>
      <w:tr w:rsidR="002C5C5C" w:rsidRPr="001852B4" w:rsidTr="00D355C3">
        <w:trPr>
          <w:cantSplit/>
          <w:trHeight w:val="291"/>
          <w:jc w:val="center"/>
        </w:trPr>
        <w:tc>
          <w:tcPr>
            <w:tcW w:w="632" w:type="dxa"/>
            <w:tcBorders>
              <w:left w:val="single" w:sz="12" w:space="0" w:color="auto"/>
              <w:bottom w:val="double" w:sz="4" w:space="0" w:color="auto"/>
            </w:tcBorders>
            <w:vAlign w:val="center"/>
          </w:tcPr>
          <w:p w:rsidR="002C5C5C" w:rsidRPr="001852B4" w:rsidRDefault="002C5C5C" w:rsidP="00D355C3">
            <w:pPr>
              <w:spacing w:line="168" w:lineRule="auto"/>
              <w:jc w:val="center"/>
              <w:rPr>
                <w:rFonts w:cs="B Roya"/>
                <w:b/>
                <w:sz w:val="20"/>
                <w:szCs w:val="20"/>
                <w:rtl/>
              </w:rPr>
            </w:pPr>
            <w:r w:rsidRPr="001852B4">
              <w:rPr>
                <w:rFonts w:cs="B Roya" w:hint="cs"/>
                <w:b/>
                <w:sz w:val="20"/>
                <w:szCs w:val="20"/>
                <w:rtl/>
              </w:rPr>
              <w:t>2</w:t>
            </w:r>
          </w:p>
        </w:tc>
        <w:tc>
          <w:tcPr>
            <w:tcW w:w="2170"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919"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2056" w:type="dxa"/>
            <w:tcBorders>
              <w:bottom w:val="double" w:sz="4" w:space="0" w:color="auto"/>
            </w:tcBorders>
            <w:vAlign w:val="center"/>
          </w:tcPr>
          <w:p w:rsidR="002C5C5C" w:rsidRPr="001852B4" w:rsidRDefault="002C5C5C" w:rsidP="00D355C3">
            <w:pPr>
              <w:spacing w:line="168" w:lineRule="auto"/>
              <w:jc w:val="center"/>
              <w:rPr>
                <w:rFonts w:cs="B Roya"/>
                <w:sz w:val="20"/>
                <w:szCs w:val="20"/>
                <w:rtl/>
              </w:rPr>
            </w:pPr>
          </w:p>
        </w:tc>
        <w:tc>
          <w:tcPr>
            <w:tcW w:w="987" w:type="dxa"/>
            <w:tcBorders>
              <w:bottom w:val="double" w:sz="4" w:space="0" w:color="auto"/>
            </w:tcBorders>
            <w:vAlign w:val="center"/>
          </w:tcPr>
          <w:p w:rsidR="002C5C5C" w:rsidRPr="001852B4" w:rsidRDefault="002C5C5C" w:rsidP="00D355C3">
            <w:pPr>
              <w:spacing w:line="168" w:lineRule="auto"/>
              <w:jc w:val="center"/>
              <w:rPr>
                <w:rFonts w:cs="B Roya"/>
                <w:sz w:val="20"/>
                <w:szCs w:val="20"/>
                <w:rtl/>
              </w:rPr>
            </w:pPr>
          </w:p>
        </w:tc>
        <w:tc>
          <w:tcPr>
            <w:tcW w:w="946"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1146" w:type="dxa"/>
            <w:tcBorders>
              <w:bottom w:val="double" w:sz="4" w:space="0" w:color="auto"/>
              <w:right w:val="single" w:sz="12" w:space="0" w:color="auto"/>
            </w:tcBorders>
            <w:vAlign w:val="center"/>
          </w:tcPr>
          <w:p w:rsidR="002C5C5C" w:rsidRPr="001852B4" w:rsidRDefault="002C5C5C" w:rsidP="00D355C3">
            <w:pPr>
              <w:spacing w:line="168" w:lineRule="auto"/>
              <w:jc w:val="center"/>
              <w:rPr>
                <w:rFonts w:cs="B Roya"/>
                <w:sz w:val="20"/>
                <w:szCs w:val="20"/>
              </w:rPr>
            </w:pPr>
          </w:p>
        </w:tc>
      </w:tr>
      <w:tr w:rsidR="002C5C5C" w:rsidRPr="001852B4" w:rsidTr="00D355C3">
        <w:trPr>
          <w:cantSplit/>
          <w:trHeight w:val="291"/>
          <w:jc w:val="center"/>
        </w:trPr>
        <w:tc>
          <w:tcPr>
            <w:tcW w:w="632" w:type="dxa"/>
            <w:tcBorders>
              <w:left w:val="single" w:sz="12" w:space="0" w:color="auto"/>
              <w:bottom w:val="double" w:sz="4" w:space="0" w:color="auto"/>
            </w:tcBorders>
            <w:vAlign w:val="center"/>
          </w:tcPr>
          <w:p w:rsidR="002C5C5C" w:rsidRPr="001852B4" w:rsidRDefault="002C5C5C" w:rsidP="00D355C3">
            <w:pPr>
              <w:spacing w:line="168" w:lineRule="auto"/>
              <w:jc w:val="center"/>
              <w:rPr>
                <w:rFonts w:cs="B Roya"/>
                <w:b/>
                <w:sz w:val="20"/>
                <w:szCs w:val="20"/>
                <w:rtl/>
              </w:rPr>
            </w:pPr>
            <w:r w:rsidRPr="001852B4">
              <w:rPr>
                <w:rFonts w:cs="B Roya" w:hint="cs"/>
                <w:b/>
                <w:sz w:val="20"/>
                <w:szCs w:val="20"/>
                <w:rtl/>
              </w:rPr>
              <w:t>3</w:t>
            </w:r>
          </w:p>
        </w:tc>
        <w:tc>
          <w:tcPr>
            <w:tcW w:w="2170"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919"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2056" w:type="dxa"/>
            <w:tcBorders>
              <w:bottom w:val="double" w:sz="4" w:space="0" w:color="auto"/>
            </w:tcBorders>
            <w:vAlign w:val="center"/>
          </w:tcPr>
          <w:p w:rsidR="002C5C5C" w:rsidRPr="001852B4" w:rsidRDefault="002C5C5C" w:rsidP="00D355C3">
            <w:pPr>
              <w:spacing w:line="168" w:lineRule="auto"/>
              <w:jc w:val="center"/>
              <w:rPr>
                <w:rFonts w:cs="B Roya"/>
                <w:sz w:val="20"/>
                <w:szCs w:val="20"/>
                <w:rtl/>
              </w:rPr>
            </w:pPr>
          </w:p>
        </w:tc>
        <w:tc>
          <w:tcPr>
            <w:tcW w:w="987" w:type="dxa"/>
            <w:tcBorders>
              <w:bottom w:val="double" w:sz="4" w:space="0" w:color="auto"/>
            </w:tcBorders>
            <w:vAlign w:val="center"/>
          </w:tcPr>
          <w:p w:rsidR="002C5C5C" w:rsidRPr="001852B4" w:rsidRDefault="002C5C5C" w:rsidP="00D355C3">
            <w:pPr>
              <w:spacing w:line="168" w:lineRule="auto"/>
              <w:jc w:val="center"/>
              <w:rPr>
                <w:rFonts w:cs="B Roya"/>
                <w:sz w:val="20"/>
                <w:szCs w:val="20"/>
                <w:rtl/>
              </w:rPr>
            </w:pPr>
          </w:p>
        </w:tc>
        <w:tc>
          <w:tcPr>
            <w:tcW w:w="946"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1146" w:type="dxa"/>
            <w:tcBorders>
              <w:bottom w:val="double" w:sz="4" w:space="0" w:color="auto"/>
              <w:right w:val="single" w:sz="12" w:space="0" w:color="auto"/>
            </w:tcBorders>
            <w:vAlign w:val="center"/>
          </w:tcPr>
          <w:p w:rsidR="002C5C5C" w:rsidRPr="001852B4" w:rsidRDefault="002C5C5C" w:rsidP="00D355C3">
            <w:pPr>
              <w:spacing w:line="168" w:lineRule="auto"/>
              <w:jc w:val="center"/>
              <w:rPr>
                <w:rFonts w:cs="B Roya"/>
                <w:sz w:val="20"/>
                <w:szCs w:val="20"/>
              </w:rPr>
            </w:pPr>
          </w:p>
        </w:tc>
      </w:tr>
      <w:tr w:rsidR="002C5C5C" w:rsidRPr="001852B4" w:rsidTr="00D355C3">
        <w:trPr>
          <w:cantSplit/>
          <w:trHeight w:val="291"/>
          <w:jc w:val="center"/>
        </w:trPr>
        <w:tc>
          <w:tcPr>
            <w:tcW w:w="632" w:type="dxa"/>
            <w:tcBorders>
              <w:left w:val="single" w:sz="12" w:space="0" w:color="auto"/>
              <w:bottom w:val="double" w:sz="4" w:space="0" w:color="auto"/>
            </w:tcBorders>
            <w:vAlign w:val="center"/>
          </w:tcPr>
          <w:p w:rsidR="002C5C5C" w:rsidRPr="001852B4" w:rsidRDefault="002C5C5C" w:rsidP="00D355C3">
            <w:pPr>
              <w:spacing w:line="168" w:lineRule="auto"/>
              <w:jc w:val="center"/>
              <w:rPr>
                <w:rFonts w:cs="B Roya"/>
                <w:b/>
                <w:sz w:val="20"/>
                <w:szCs w:val="20"/>
                <w:rtl/>
              </w:rPr>
            </w:pPr>
            <w:r w:rsidRPr="001852B4">
              <w:rPr>
                <w:rFonts w:cs="B Roya" w:hint="cs"/>
                <w:b/>
                <w:sz w:val="20"/>
                <w:szCs w:val="20"/>
                <w:rtl/>
              </w:rPr>
              <w:t>4</w:t>
            </w:r>
          </w:p>
        </w:tc>
        <w:tc>
          <w:tcPr>
            <w:tcW w:w="2170"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919"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2056" w:type="dxa"/>
            <w:tcBorders>
              <w:bottom w:val="double" w:sz="4" w:space="0" w:color="auto"/>
            </w:tcBorders>
            <w:vAlign w:val="center"/>
          </w:tcPr>
          <w:p w:rsidR="002C5C5C" w:rsidRPr="001852B4" w:rsidRDefault="002C5C5C" w:rsidP="00D355C3">
            <w:pPr>
              <w:spacing w:line="168" w:lineRule="auto"/>
              <w:jc w:val="center"/>
              <w:rPr>
                <w:rFonts w:cs="B Roya"/>
                <w:sz w:val="20"/>
                <w:szCs w:val="20"/>
                <w:rtl/>
              </w:rPr>
            </w:pPr>
          </w:p>
        </w:tc>
        <w:tc>
          <w:tcPr>
            <w:tcW w:w="987" w:type="dxa"/>
            <w:tcBorders>
              <w:bottom w:val="double" w:sz="4" w:space="0" w:color="auto"/>
            </w:tcBorders>
            <w:vAlign w:val="center"/>
          </w:tcPr>
          <w:p w:rsidR="002C5C5C" w:rsidRPr="001852B4" w:rsidRDefault="002C5C5C" w:rsidP="00D355C3">
            <w:pPr>
              <w:spacing w:line="168" w:lineRule="auto"/>
              <w:jc w:val="center"/>
              <w:rPr>
                <w:rFonts w:cs="B Roya"/>
                <w:sz w:val="20"/>
                <w:szCs w:val="20"/>
                <w:rtl/>
              </w:rPr>
            </w:pPr>
          </w:p>
        </w:tc>
        <w:tc>
          <w:tcPr>
            <w:tcW w:w="946"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1146" w:type="dxa"/>
            <w:tcBorders>
              <w:bottom w:val="double" w:sz="4" w:space="0" w:color="auto"/>
              <w:right w:val="single" w:sz="12" w:space="0" w:color="auto"/>
            </w:tcBorders>
            <w:vAlign w:val="center"/>
          </w:tcPr>
          <w:p w:rsidR="002C5C5C" w:rsidRPr="001852B4" w:rsidRDefault="002C5C5C" w:rsidP="00D355C3">
            <w:pPr>
              <w:spacing w:line="168" w:lineRule="auto"/>
              <w:jc w:val="center"/>
              <w:rPr>
                <w:rFonts w:cs="B Roya"/>
                <w:sz w:val="20"/>
                <w:szCs w:val="20"/>
              </w:rPr>
            </w:pPr>
          </w:p>
        </w:tc>
      </w:tr>
      <w:tr w:rsidR="002C5C5C" w:rsidRPr="001852B4" w:rsidTr="00D355C3">
        <w:trPr>
          <w:cantSplit/>
          <w:trHeight w:val="291"/>
          <w:jc w:val="center"/>
        </w:trPr>
        <w:tc>
          <w:tcPr>
            <w:tcW w:w="632" w:type="dxa"/>
            <w:tcBorders>
              <w:left w:val="single" w:sz="12" w:space="0" w:color="auto"/>
              <w:bottom w:val="double" w:sz="4" w:space="0" w:color="auto"/>
            </w:tcBorders>
            <w:vAlign w:val="center"/>
          </w:tcPr>
          <w:p w:rsidR="002C5C5C" w:rsidRPr="001852B4" w:rsidRDefault="002C5C5C" w:rsidP="00D355C3">
            <w:pPr>
              <w:spacing w:line="168" w:lineRule="auto"/>
              <w:jc w:val="center"/>
              <w:rPr>
                <w:rFonts w:cs="B Roya"/>
                <w:b/>
                <w:sz w:val="20"/>
                <w:szCs w:val="20"/>
                <w:rtl/>
              </w:rPr>
            </w:pPr>
            <w:r w:rsidRPr="001852B4">
              <w:rPr>
                <w:rFonts w:cs="B Roya" w:hint="cs"/>
                <w:b/>
                <w:sz w:val="20"/>
                <w:szCs w:val="20"/>
                <w:rtl/>
              </w:rPr>
              <w:t>5</w:t>
            </w:r>
          </w:p>
        </w:tc>
        <w:tc>
          <w:tcPr>
            <w:tcW w:w="2170"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919"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2056" w:type="dxa"/>
            <w:tcBorders>
              <w:bottom w:val="double" w:sz="4" w:space="0" w:color="auto"/>
            </w:tcBorders>
            <w:vAlign w:val="center"/>
          </w:tcPr>
          <w:p w:rsidR="002C5C5C" w:rsidRPr="001852B4" w:rsidRDefault="002C5C5C" w:rsidP="00D355C3">
            <w:pPr>
              <w:spacing w:line="168" w:lineRule="auto"/>
              <w:jc w:val="center"/>
              <w:rPr>
                <w:rFonts w:cs="B Roya"/>
                <w:sz w:val="20"/>
                <w:szCs w:val="20"/>
                <w:rtl/>
              </w:rPr>
            </w:pPr>
          </w:p>
        </w:tc>
        <w:tc>
          <w:tcPr>
            <w:tcW w:w="987" w:type="dxa"/>
            <w:tcBorders>
              <w:bottom w:val="double" w:sz="4" w:space="0" w:color="auto"/>
            </w:tcBorders>
            <w:vAlign w:val="center"/>
          </w:tcPr>
          <w:p w:rsidR="002C5C5C" w:rsidRPr="001852B4" w:rsidRDefault="002C5C5C" w:rsidP="00D355C3">
            <w:pPr>
              <w:spacing w:line="168" w:lineRule="auto"/>
              <w:jc w:val="center"/>
              <w:rPr>
                <w:rFonts w:cs="B Roya"/>
                <w:sz w:val="20"/>
                <w:szCs w:val="20"/>
                <w:rtl/>
              </w:rPr>
            </w:pPr>
          </w:p>
        </w:tc>
        <w:tc>
          <w:tcPr>
            <w:tcW w:w="946" w:type="dxa"/>
            <w:tcBorders>
              <w:bottom w:val="double" w:sz="4" w:space="0" w:color="auto"/>
            </w:tcBorders>
            <w:vAlign w:val="center"/>
          </w:tcPr>
          <w:p w:rsidR="002C5C5C" w:rsidRPr="001852B4" w:rsidRDefault="002C5C5C" w:rsidP="00D355C3">
            <w:pPr>
              <w:spacing w:line="168" w:lineRule="auto"/>
              <w:jc w:val="center"/>
              <w:rPr>
                <w:rFonts w:cs="B Roya"/>
                <w:sz w:val="20"/>
                <w:szCs w:val="20"/>
              </w:rPr>
            </w:pPr>
          </w:p>
        </w:tc>
        <w:tc>
          <w:tcPr>
            <w:tcW w:w="1146" w:type="dxa"/>
            <w:tcBorders>
              <w:bottom w:val="double" w:sz="4" w:space="0" w:color="auto"/>
              <w:right w:val="single" w:sz="12" w:space="0" w:color="auto"/>
            </w:tcBorders>
            <w:vAlign w:val="center"/>
          </w:tcPr>
          <w:p w:rsidR="002C5C5C" w:rsidRPr="001852B4" w:rsidRDefault="002C5C5C" w:rsidP="00D355C3">
            <w:pPr>
              <w:spacing w:line="168" w:lineRule="auto"/>
              <w:jc w:val="center"/>
              <w:rPr>
                <w:rFonts w:cs="B Roya"/>
                <w:sz w:val="20"/>
                <w:szCs w:val="20"/>
              </w:rPr>
            </w:pPr>
          </w:p>
        </w:tc>
      </w:tr>
      <w:tr w:rsidR="002C5C5C" w:rsidRPr="001852B4" w:rsidTr="00D355C3">
        <w:trPr>
          <w:cantSplit/>
          <w:trHeight w:val="604"/>
          <w:jc w:val="center"/>
        </w:trPr>
        <w:tc>
          <w:tcPr>
            <w:tcW w:w="7710" w:type="dxa"/>
            <w:gridSpan w:val="6"/>
            <w:tcBorders>
              <w:left w:val="single" w:sz="12" w:space="0" w:color="auto"/>
              <w:bottom w:val="single" w:sz="12" w:space="0" w:color="auto"/>
            </w:tcBorders>
            <w:vAlign w:val="center"/>
          </w:tcPr>
          <w:p w:rsidR="002C5C5C" w:rsidRPr="008A06FE" w:rsidRDefault="002C5C5C" w:rsidP="00D355C3">
            <w:pPr>
              <w:spacing w:line="168" w:lineRule="auto"/>
              <w:jc w:val="center"/>
              <w:rPr>
                <w:rFonts w:cs="B Titr"/>
                <w:bCs/>
                <w:sz w:val="20"/>
                <w:szCs w:val="20"/>
                <w:rtl/>
              </w:rPr>
            </w:pPr>
            <w:r w:rsidRPr="008A06FE">
              <w:rPr>
                <w:rFonts w:cs="B Titr" w:hint="cs"/>
                <w:bCs/>
                <w:sz w:val="20"/>
                <w:szCs w:val="20"/>
                <w:rtl/>
              </w:rPr>
              <w:t>جمع امتياز كسب شده از 250 امتياز مربوط به (5) پروژه اخير</w:t>
            </w:r>
          </w:p>
        </w:tc>
        <w:tc>
          <w:tcPr>
            <w:tcW w:w="1146" w:type="dxa"/>
            <w:tcBorders>
              <w:bottom w:val="single" w:sz="12" w:space="0" w:color="auto"/>
              <w:right w:val="single" w:sz="12" w:space="0" w:color="auto"/>
            </w:tcBorders>
            <w:vAlign w:val="center"/>
          </w:tcPr>
          <w:p w:rsidR="002C5C5C" w:rsidRPr="001852B4" w:rsidRDefault="002C5C5C" w:rsidP="00D355C3">
            <w:pPr>
              <w:spacing w:line="168" w:lineRule="auto"/>
              <w:jc w:val="center"/>
              <w:rPr>
                <w:rFonts w:cs="B Roya"/>
                <w:sz w:val="20"/>
                <w:szCs w:val="20"/>
              </w:rPr>
            </w:pPr>
          </w:p>
        </w:tc>
      </w:tr>
    </w:tbl>
    <w:p w:rsidR="002C5C5C" w:rsidRPr="001852B4" w:rsidRDefault="002C5C5C" w:rsidP="002C5C5C">
      <w:pPr>
        <w:jc w:val="both"/>
        <w:rPr>
          <w:rFonts w:cs="B Roya"/>
          <w:sz w:val="12"/>
          <w:szCs w:val="12"/>
          <w:highlight w:val="yellow"/>
          <w:rtl/>
        </w:rPr>
      </w:pPr>
    </w:p>
    <w:p w:rsidR="002C5C5C" w:rsidRPr="001852B4" w:rsidRDefault="002C5C5C" w:rsidP="002C5C5C">
      <w:pPr>
        <w:ind w:left="412" w:right="426"/>
        <w:jc w:val="both"/>
        <w:rPr>
          <w:rFonts w:cs="B Roya"/>
          <w:sz w:val="26"/>
          <w:szCs w:val="26"/>
        </w:rPr>
      </w:pPr>
      <w:bookmarkStart w:id="4" w:name="_GoBack"/>
      <w:bookmarkEnd w:id="4"/>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
      </w:tblGrid>
      <w:tr w:rsidR="002C5C5C" w:rsidRPr="001852B4" w:rsidTr="00D355C3">
        <w:trPr>
          <w:trHeight w:val="89"/>
          <w:jc w:val="center"/>
        </w:trPr>
        <w:tc>
          <w:tcPr>
            <w:tcW w:w="6203" w:type="dxa"/>
            <w:gridSpan w:val="2"/>
            <w:tcBorders>
              <w:top w:val="single" w:sz="12" w:space="0" w:color="auto"/>
              <w:left w:val="single" w:sz="12" w:space="0" w:color="auto"/>
              <w:right w:val="single" w:sz="12" w:space="0" w:color="auto"/>
            </w:tcBorders>
            <w:shd w:val="clear" w:color="auto" w:fill="auto"/>
          </w:tcPr>
          <w:p w:rsidR="002C5C5C" w:rsidRPr="008A06FE" w:rsidRDefault="002C5C5C" w:rsidP="00D355C3">
            <w:pPr>
              <w:spacing w:line="192" w:lineRule="auto"/>
              <w:jc w:val="center"/>
              <w:rPr>
                <w:rFonts w:cs="B Titr"/>
                <w:b/>
                <w:bCs/>
                <w:sz w:val="26"/>
                <w:szCs w:val="26"/>
                <w:rtl/>
              </w:rPr>
            </w:pPr>
            <w:r w:rsidRPr="008A06FE">
              <w:rPr>
                <w:rFonts w:cs="B Titr" w:hint="cs"/>
                <w:b/>
                <w:bCs/>
                <w:rtl/>
              </w:rPr>
              <w:t xml:space="preserve">جدول شماره (4): </w:t>
            </w:r>
            <w:r w:rsidRPr="008A06FE">
              <w:rPr>
                <w:rFonts w:cs="B Titr" w:hint="cs"/>
                <w:rtl/>
              </w:rPr>
              <w:t>ساختار، سیستم ها و توانمندی های مدیریتی</w:t>
            </w:r>
          </w:p>
        </w:tc>
      </w:tr>
      <w:tr w:rsidR="002C5C5C" w:rsidRPr="001852B4" w:rsidTr="00D355C3">
        <w:trPr>
          <w:trHeight w:val="53"/>
          <w:jc w:val="center"/>
        </w:trPr>
        <w:tc>
          <w:tcPr>
            <w:tcW w:w="5211" w:type="dxa"/>
            <w:tcBorders>
              <w:top w:val="single" w:sz="12" w:space="0" w:color="auto"/>
              <w:left w:val="single" w:sz="12" w:space="0" w:color="auto"/>
            </w:tcBorders>
            <w:shd w:val="clear" w:color="auto" w:fill="auto"/>
          </w:tcPr>
          <w:p w:rsidR="002C5C5C" w:rsidRPr="003E6524" w:rsidRDefault="002C5C5C" w:rsidP="00D355C3">
            <w:pPr>
              <w:spacing w:line="192" w:lineRule="auto"/>
              <w:jc w:val="center"/>
              <w:rPr>
                <w:rFonts w:cs="B Titr"/>
                <w:b/>
                <w:bCs/>
                <w:sz w:val="26"/>
                <w:szCs w:val="26"/>
                <w:rtl/>
              </w:rPr>
            </w:pPr>
            <w:r w:rsidRPr="003E6524">
              <w:rPr>
                <w:rFonts w:cs="B Titr" w:hint="cs"/>
                <w:b/>
                <w:bCs/>
                <w:sz w:val="26"/>
                <w:szCs w:val="26"/>
                <w:rtl/>
              </w:rPr>
              <w:t>سیستم های مدیریتی</w:t>
            </w:r>
          </w:p>
        </w:tc>
        <w:tc>
          <w:tcPr>
            <w:tcW w:w="992" w:type="dxa"/>
            <w:tcBorders>
              <w:top w:val="single" w:sz="12" w:space="0" w:color="auto"/>
              <w:right w:val="single" w:sz="12" w:space="0" w:color="auto"/>
            </w:tcBorders>
            <w:shd w:val="clear" w:color="auto" w:fill="auto"/>
          </w:tcPr>
          <w:p w:rsidR="002C5C5C" w:rsidRPr="003E6524" w:rsidRDefault="002C5C5C" w:rsidP="00D355C3">
            <w:pPr>
              <w:spacing w:line="192" w:lineRule="auto"/>
              <w:jc w:val="center"/>
              <w:rPr>
                <w:rFonts w:cs="B Titr"/>
                <w:b/>
                <w:bCs/>
                <w:sz w:val="26"/>
                <w:szCs w:val="26"/>
                <w:rtl/>
              </w:rPr>
            </w:pPr>
            <w:r w:rsidRPr="003E6524">
              <w:rPr>
                <w:rFonts w:cs="B Titr" w:hint="cs"/>
                <w:b/>
                <w:bCs/>
                <w:sz w:val="26"/>
                <w:szCs w:val="26"/>
                <w:rtl/>
              </w:rPr>
              <w:t>امتیاز</w:t>
            </w:r>
          </w:p>
        </w:tc>
      </w:tr>
      <w:tr w:rsidR="002C5C5C" w:rsidRPr="001852B4" w:rsidTr="00D355C3">
        <w:trPr>
          <w:trHeight w:val="116"/>
          <w:jc w:val="center"/>
        </w:trPr>
        <w:tc>
          <w:tcPr>
            <w:tcW w:w="5211" w:type="dxa"/>
            <w:tcBorders>
              <w:left w:val="single" w:sz="12" w:space="0" w:color="auto"/>
            </w:tcBorders>
            <w:shd w:val="clear" w:color="auto" w:fill="auto"/>
          </w:tcPr>
          <w:p w:rsidR="002C5C5C" w:rsidRPr="00F448F5" w:rsidRDefault="002C5C5C" w:rsidP="00D355C3">
            <w:pPr>
              <w:spacing w:line="192" w:lineRule="auto"/>
              <w:jc w:val="both"/>
              <w:rPr>
                <w:rFonts w:cs="B Titr"/>
                <w:sz w:val="22"/>
                <w:szCs w:val="22"/>
                <w:rtl/>
              </w:rPr>
            </w:pPr>
            <w:r w:rsidRPr="00F448F5">
              <w:rPr>
                <w:rFonts w:cs="B Titr" w:hint="cs"/>
                <w:sz w:val="22"/>
                <w:szCs w:val="22"/>
                <w:rtl/>
              </w:rPr>
              <w:t>سیستم مدیریت کیفیت، زيست محيطي، ايمني بهداشت</w:t>
            </w:r>
            <w:r>
              <w:rPr>
                <w:rFonts w:cs="B Titr" w:hint="cs"/>
                <w:sz w:val="22"/>
                <w:szCs w:val="22"/>
                <w:rtl/>
              </w:rPr>
              <w:t>(</w:t>
            </w:r>
            <w:r w:rsidRPr="00F448F5">
              <w:rPr>
                <w:rFonts w:cs="B Titr" w:hint="cs"/>
                <w:sz w:val="22"/>
                <w:szCs w:val="22"/>
                <w:rtl/>
              </w:rPr>
              <w:t xml:space="preserve">هر </w:t>
            </w:r>
            <w:r>
              <w:rPr>
                <w:rFonts w:cs="B Titr" w:hint="cs"/>
                <w:sz w:val="22"/>
                <w:szCs w:val="22"/>
                <w:rtl/>
              </w:rPr>
              <w:t>مورد)</w:t>
            </w:r>
          </w:p>
        </w:tc>
        <w:tc>
          <w:tcPr>
            <w:tcW w:w="992" w:type="dxa"/>
            <w:tcBorders>
              <w:right w:val="single" w:sz="12" w:space="0" w:color="auto"/>
            </w:tcBorders>
            <w:shd w:val="clear" w:color="auto" w:fill="auto"/>
          </w:tcPr>
          <w:p w:rsidR="002C5C5C" w:rsidRPr="001852B4" w:rsidRDefault="002C5C5C" w:rsidP="00D355C3">
            <w:pPr>
              <w:spacing w:line="192" w:lineRule="auto"/>
              <w:jc w:val="center"/>
              <w:rPr>
                <w:rFonts w:cs="B Roya"/>
                <w:sz w:val="26"/>
                <w:szCs w:val="26"/>
                <w:rtl/>
              </w:rPr>
            </w:pPr>
            <w:r w:rsidRPr="001852B4">
              <w:rPr>
                <w:rFonts w:cs="B Roya" w:hint="cs"/>
                <w:sz w:val="26"/>
                <w:szCs w:val="26"/>
                <w:rtl/>
              </w:rPr>
              <w:t>1</w:t>
            </w:r>
          </w:p>
        </w:tc>
      </w:tr>
      <w:tr w:rsidR="002C5C5C" w:rsidRPr="001852B4" w:rsidTr="00D355C3">
        <w:trPr>
          <w:trHeight w:val="98"/>
          <w:jc w:val="center"/>
        </w:trPr>
        <w:tc>
          <w:tcPr>
            <w:tcW w:w="5211" w:type="dxa"/>
            <w:tcBorders>
              <w:left w:val="single" w:sz="12" w:space="0" w:color="auto"/>
            </w:tcBorders>
            <w:shd w:val="clear" w:color="auto" w:fill="auto"/>
          </w:tcPr>
          <w:p w:rsidR="002C5C5C" w:rsidRPr="00F448F5" w:rsidRDefault="002C5C5C" w:rsidP="00D355C3">
            <w:pPr>
              <w:spacing w:line="192" w:lineRule="auto"/>
              <w:jc w:val="both"/>
              <w:rPr>
                <w:rFonts w:cs="B Titr"/>
                <w:sz w:val="22"/>
                <w:szCs w:val="22"/>
                <w:rtl/>
              </w:rPr>
            </w:pPr>
            <w:r w:rsidRPr="00F448F5">
              <w:rPr>
                <w:rFonts w:cs="B Titr" w:hint="cs"/>
                <w:sz w:val="22"/>
                <w:szCs w:val="22"/>
                <w:rtl/>
              </w:rPr>
              <w:t>سیستم مدیریت پروژه</w:t>
            </w:r>
          </w:p>
        </w:tc>
        <w:tc>
          <w:tcPr>
            <w:tcW w:w="992" w:type="dxa"/>
            <w:tcBorders>
              <w:right w:val="single" w:sz="12" w:space="0" w:color="auto"/>
            </w:tcBorders>
            <w:shd w:val="clear" w:color="auto" w:fill="auto"/>
          </w:tcPr>
          <w:p w:rsidR="002C5C5C" w:rsidRPr="001852B4" w:rsidRDefault="002C5C5C" w:rsidP="00D355C3">
            <w:pPr>
              <w:spacing w:line="192" w:lineRule="auto"/>
              <w:jc w:val="center"/>
              <w:rPr>
                <w:rFonts w:cs="B Roya"/>
                <w:sz w:val="26"/>
                <w:szCs w:val="26"/>
                <w:rtl/>
              </w:rPr>
            </w:pPr>
            <w:r w:rsidRPr="001852B4">
              <w:rPr>
                <w:rFonts w:cs="B Roya" w:hint="cs"/>
                <w:sz w:val="26"/>
                <w:szCs w:val="26"/>
                <w:rtl/>
              </w:rPr>
              <w:t>1</w:t>
            </w:r>
          </w:p>
        </w:tc>
      </w:tr>
      <w:tr w:rsidR="002C5C5C" w:rsidRPr="001852B4" w:rsidTr="00D355C3">
        <w:trPr>
          <w:trHeight w:val="53"/>
          <w:jc w:val="center"/>
        </w:trPr>
        <w:tc>
          <w:tcPr>
            <w:tcW w:w="5211" w:type="dxa"/>
            <w:tcBorders>
              <w:left w:val="single" w:sz="12" w:space="0" w:color="auto"/>
            </w:tcBorders>
            <w:shd w:val="clear" w:color="auto" w:fill="auto"/>
          </w:tcPr>
          <w:p w:rsidR="002C5C5C" w:rsidRPr="00F448F5" w:rsidRDefault="002C5C5C" w:rsidP="00D355C3">
            <w:pPr>
              <w:spacing w:line="192" w:lineRule="auto"/>
              <w:jc w:val="both"/>
              <w:rPr>
                <w:rFonts w:cs="B Titr"/>
                <w:sz w:val="22"/>
                <w:szCs w:val="22"/>
                <w:rtl/>
              </w:rPr>
            </w:pPr>
            <w:r w:rsidRPr="00F448F5">
              <w:rPr>
                <w:rFonts w:cs="B Titr" w:hint="cs"/>
                <w:sz w:val="22"/>
                <w:szCs w:val="22"/>
                <w:rtl/>
              </w:rPr>
              <w:t>سیستم مدیریت دانش</w:t>
            </w:r>
          </w:p>
        </w:tc>
        <w:tc>
          <w:tcPr>
            <w:tcW w:w="992" w:type="dxa"/>
            <w:tcBorders>
              <w:right w:val="single" w:sz="12" w:space="0" w:color="auto"/>
            </w:tcBorders>
            <w:shd w:val="clear" w:color="auto" w:fill="auto"/>
          </w:tcPr>
          <w:p w:rsidR="002C5C5C" w:rsidRPr="001852B4" w:rsidRDefault="002C5C5C" w:rsidP="00D355C3">
            <w:pPr>
              <w:spacing w:line="192" w:lineRule="auto"/>
              <w:jc w:val="center"/>
              <w:rPr>
                <w:rFonts w:cs="B Roya"/>
                <w:sz w:val="26"/>
                <w:szCs w:val="26"/>
                <w:rtl/>
              </w:rPr>
            </w:pPr>
            <w:r w:rsidRPr="001852B4">
              <w:rPr>
                <w:rFonts w:cs="B Roya" w:hint="cs"/>
                <w:sz w:val="26"/>
                <w:szCs w:val="26"/>
                <w:rtl/>
              </w:rPr>
              <w:t>1</w:t>
            </w:r>
          </w:p>
        </w:tc>
      </w:tr>
      <w:tr w:rsidR="002C5C5C" w:rsidRPr="001852B4" w:rsidTr="00D355C3">
        <w:trPr>
          <w:trHeight w:val="53"/>
          <w:jc w:val="center"/>
        </w:trPr>
        <w:tc>
          <w:tcPr>
            <w:tcW w:w="5211" w:type="dxa"/>
            <w:tcBorders>
              <w:left w:val="single" w:sz="12" w:space="0" w:color="auto"/>
            </w:tcBorders>
            <w:shd w:val="clear" w:color="auto" w:fill="auto"/>
          </w:tcPr>
          <w:p w:rsidR="002C5C5C" w:rsidRPr="00F448F5" w:rsidRDefault="002C5C5C" w:rsidP="00D355C3">
            <w:pPr>
              <w:spacing w:line="192" w:lineRule="auto"/>
              <w:jc w:val="both"/>
              <w:rPr>
                <w:rFonts w:cs="B Titr"/>
                <w:sz w:val="22"/>
                <w:szCs w:val="22"/>
              </w:rPr>
            </w:pPr>
            <w:r w:rsidRPr="00F448F5">
              <w:rPr>
                <w:rFonts w:cs="B Titr" w:hint="cs"/>
                <w:sz w:val="22"/>
                <w:szCs w:val="22"/>
                <w:rtl/>
              </w:rPr>
              <w:t xml:space="preserve">گواهينامه </w:t>
            </w:r>
            <w:r w:rsidRPr="00F448F5">
              <w:rPr>
                <w:rFonts w:cs="B Titr"/>
                <w:sz w:val="22"/>
                <w:szCs w:val="22"/>
              </w:rPr>
              <w:t>ISO17020</w:t>
            </w:r>
          </w:p>
        </w:tc>
        <w:tc>
          <w:tcPr>
            <w:tcW w:w="992" w:type="dxa"/>
            <w:tcBorders>
              <w:right w:val="single" w:sz="12" w:space="0" w:color="auto"/>
            </w:tcBorders>
            <w:shd w:val="clear" w:color="auto" w:fill="auto"/>
          </w:tcPr>
          <w:p w:rsidR="002C5C5C" w:rsidRPr="001852B4" w:rsidRDefault="002C5C5C" w:rsidP="00D355C3">
            <w:pPr>
              <w:spacing w:line="192" w:lineRule="auto"/>
              <w:jc w:val="center"/>
              <w:rPr>
                <w:rFonts w:cs="B Roya"/>
                <w:sz w:val="26"/>
                <w:szCs w:val="26"/>
                <w:rtl/>
              </w:rPr>
            </w:pPr>
            <w:r>
              <w:rPr>
                <w:rFonts w:cs="B Roya" w:hint="cs"/>
                <w:sz w:val="26"/>
                <w:szCs w:val="26"/>
                <w:rtl/>
              </w:rPr>
              <w:t>1</w:t>
            </w:r>
          </w:p>
        </w:tc>
      </w:tr>
      <w:tr w:rsidR="002C5C5C" w:rsidRPr="001852B4" w:rsidTr="00D355C3">
        <w:trPr>
          <w:jc w:val="center"/>
        </w:trPr>
        <w:tc>
          <w:tcPr>
            <w:tcW w:w="5211" w:type="dxa"/>
            <w:tcBorders>
              <w:left w:val="single" w:sz="12" w:space="0" w:color="auto"/>
            </w:tcBorders>
            <w:shd w:val="clear" w:color="auto" w:fill="auto"/>
          </w:tcPr>
          <w:p w:rsidR="002C5C5C" w:rsidRPr="00F448F5" w:rsidRDefault="002C5C5C" w:rsidP="00D355C3">
            <w:pPr>
              <w:spacing w:line="192" w:lineRule="auto"/>
              <w:jc w:val="both"/>
              <w:rPr>
                <w:rFonts w:cs="B Titr"/>
                <w:sz w:val="22"/>
                <w:szCs w:val="22"/>
                <w:rtl/>
              </w:rPr>
            </w:pPr>
            <w:r w:rsidRPr="00F448F5">
              <w:rPr>
                <w:rFonts w:cs="B Titr" w:hint="cs"/>
                <w:sz w:val="22"/>
                <w:szCs w:val="22"/>
                <w:rtl/>
              </w:rPr>
              <w:t>تاييد صلاحيت مشاور</w:t>
            </w:r>
          </w:p>
        </w:tc>
        <w:tc>
          <w:tcPr>
            <w:tcW w:w="992" w:type="dxa"/>
            <w:tcBorders>
              <w:right w:val="single" w:sz="12" w:space="0" w:color="auto"/>
            </w:tcBorders>
            <w:shd w:val="clear" w:color="auto" w:fill="auto"/>
          </w:tcPr>
          <w:p w:rsidR="002C5C5C" w:rsidRPr="001852B4" w:rsidRDefault="002C5C5C" w:rsidP="00D355C3">
            <w:pPr>
              <w:spacing w:line="192" w:lineRule="auto"/>
              <w:jc w:val="center"/>
              <w:rPr>
                <w:rFonts w:cs="B Roya"/>
                <w:sz w:val="26"/>
                <w:szCs w:val="26"/>
                <w:rtl/>
              </w:rPr>
            </w:pPr>
            <w:r w:rsidRPr="001852B4">
              <w:rPr>
                <w:rFonts w:cs="B Roya" w:hint="cs"/>
                <w:sz w:val="26"/>
                <w:szCs w:val="26"/>
                <w:rtl/>
              </w:rPr>
              <w:t>1</w:t>
            </w:r>
          </w:p>
        </w:tc>
      </w:tr>
      <w:tr w:rsidR="002C5C5C" w:rsidRPr="001852B4" w:rsidTr="00D355C3">
        <w:trPr>
          <w:trHeight w:val="53"/>
          <w:jc w:val="center"/>
        </w:trPr>
        <w:tc>
          <w:tcPr>
            <w:tcW w:w="5211" w:type="dxa"/>
            <w:tcBorders>
              <w:left w:val="single" w:sz="12" w:space="0" w:color="auto"/>
              <w:bottom w:val="single" w:sz="12" w:space="0" w:color="auto"/>
            </w:tcBorders>
            <w:shd w:val="clear" w:color="auto" w:fill="auto"/>
          </w:tcPr>
          <w:p w:rsidR="002C5C5C" w:rsidRPr="00F448F5" w:rsidRDefault="002C5C5C" w:rsidP="00D355C3">
            <w:pPr>
              <w:spacing w:line="192" w:lineRule="auto"/>
              <w:jc w:val="both"/>
              <w:rPr>
                <w:rFonts w:cs="B Titr"/>
                <w:sz w:val="22"/>
                <w:szCs w:val="22"/>
                <w:rtl/>
              </w:rPr>
            </w:pPr>
            <w:r>
              <w:rPr>
                <w:rFonts w:cs="B Titr" w:hint="cs"/>
                <w:sz w:val="22"/>
                <w:szCs w:val="22"/>
                <w:rtl/>
              </w:rPr>
              <w:t>سایر موارد</w:t>
            </w:r>
          </w:p>
        </w:tc>
        <w:tc>
          <w:tcPr>
            <w:tcW w:w="992" w:type="dxa"/>
            <w:tcBorders>
              <w:bottom w:val="single" w:sz="12" w:space="0" w:color="auto"/>
              <w:right w:val="single" w:sz="12" w:space="0" w:color="auto"/>
            </w:tcBorders>
            <w:shd w:val="clear" w:color="auto" w:fill="auto"/>
          </w:tcPr>
          <w:p w:rsidR="002C5C5C" w:rsidRPr="001852B4" w:rsidRDefault="002C5C5C" w:rsidP="00D355C3">
            <w:pPr>
              <w:spacing w:line="192" w:lineRule="auto"/>
              <w:jc w:val="center"/>
              <w:rPr>
                <w:rFonts w:cs="B Roya"/>
                <w:sz w:val="26"/>
                <w:szCs w:val="26"/>
                <w:rtl/>
              </w:rPr>
            </w:pPr>
            <w:r w:rsidRPr="001852B4">
              <w:rPr>
                <w:rFonts w:cs="B Roya" w:hint="cs"/>
                <w:sz w:val="26"/>
                <w:szCs w:val="26"/>
                <w:rtl/>
              </w:rPr>
              <w:t>1</w:t>
            </w:r>
          </w:p>
        </w:tc>
      </w:tr>
    </w:tbl>
    <w:p w:rsidR="002C5C5C" w:rsidRDefault="002C5C5C" w:rsidP="007A2A59">
      <w:pPr>
        <w:spacing w:after="120" w:line="360" w:lineRule="auto"/>
        <w:ind w:left="1204" w:right="450" w:hanging="720"/>
        <w:jc w:val="both"/>
        <w:rPr>
          <w:rFonts w:cs="B Roya"/>
          <w:rtl/>
        </w:rPr>
      </w:pPr>
    </w:p>
    <w:p w:rsidR="00632873" w:rsidRDefault="00632873" w:rsidP="007A2A59">
      <w:pPr>
        <w:spacing w:after="120" w:line="360" w:lineRule="auto"/>
        <w:ind w:left="1204" w:right="450" w:hanging="720"/>
        <w:jc w:val="both"/>
        <w:rPr>
          <w:rFonts w:cs="B Roya"/>
          <w:rtl/>
        </w:rPr>
      </w:pPr>
    </w:p>
    <w:tbl>
      <w:tblPr>
        <w:bidiVisual/>
        <w:tblW w:w="0" w:type="auto"/>
        <w:tblInd w:w="8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320"/>
        <w:gridCol w:w="4891"/>
      </w:tblGrid>
      <w:tr w:rsidR="00632873" w:rsidRPr="001852B4" w:rsidTr="00D355C3">
        <w:tc>
          <w:tcPr>
            <w:tcW w:w="9211" w:type="dxa"/>
            <w:gridSpan w:val="2"/>
            <w:tcBorders>
              <w:top w:val="nil"/>
              <w:left w:val="nil"/>
              <w:bottom w:val="single" w:sz="12" w:space="0" w:color="auto"/>
              <w:right w:val="nil"/>
            </w:tcBorders>
            <w:shd w:val="clear" w:color="auto" w:fill="auto"/>
          </w:tcPr>
          <w:p w:rsidR="00632873" w:rsidRPr="001852B4" w:rsidRDefault="00632873" w:rsidP="00D355C3">
            <w:pPr>
              <w:jc w:val="center"/>
              <w:rPr>
                <w:rFonts w:cs="B Roya"/>
                <w:sz w:val="28"/>
                <w:szCs w:val="28"/>
              </w:rPr>
            </w:pPr>
          </w:p>
          <w:p w:rsidR="00632873" w:rsidRPr="001852B4" w:rsidRDefault="00632873" w:rsidP="00D355C3">
            <w:pPr>
              <w:jc w:val="center"/>
              <w:rPr>
                <w:rFonts w:cs="B Roya"/>
                <w:sz w:val="28"/>
                <w:szCs w:val="28"/>
              </w:rPr>
            </w:pPr>
          </w:p>
          <w:p w:rsidR="00632873" w:rsidRPr="008A06FE" w:rsidRDefault="00632873" w:rsidP="00D355C3">
            <w:pPr>
              <w:jc w:val="center"/>
              <w:rPr>
                <w:rFonts w:cs="B Titr"/>
                <w:b/>
                <w:rtl/>
              </w:rPr>
            </w:pPr>
            <w:r w:rsidRPr="008A06FE">
              <w:rPr>
                <w:rFonts w:cs="B Titr" w:hint="cs"/>
                <w:rtl/>
              </w:rPr>
              <w:t>جدول شماره ( 5 ) عناوين رشته</w:t>
            </w:r>
            <w:r w:rsidRPr="008A06FE">
              <w:rPr>
                <w:rFonts w:cs="B Titr" w:hint="cs"/>
                <w:rtl/>
                <w:cs/>
              </w:rPr>
              <w:t xml:space="preserve">‎ها و گرایش های تحصيلي </w:t>
            </w:r>
            <w:r w:rsidRPr="008A06FE">
              <w:rPr>
                <w:rFonts w:cs="B Titr" w:hint="cs"/>
                <w:rtl/>
              </w:rPr>
              <w:t>مرتبط با خدمات مشاوره مديريت</w:t>
            </w:r>
          </w:p>
        </w:tc>
      </w:tr>
      <w:tr w:rsidR="00632873" w:rsidRPr="001852B4" w:rsidTr="00D355C3">
        <w:tc>
          <w:tcPr>
            <w:tcW w:w="4320" w:type="dxa"/>
            <w:tcBorders>
              <w:top w:val="single" w:sz="12" w:space="0" w:color="auto"/>
              <w:bottom w:val="single" w:sz="12" w:space="0" w:color="auto"/>
            </w:tcBorders>
            <w:shd w:val="clear" w:color="auto" w:fill="auto"/>
          </w:tcPr>
          <w:p w:rsidR="00632873" w:rsidRPr="001852B4" w:rsidRDefault="00632873" w:rsidP="00D355C3">
            <w:pPr>
              <w:jc w:val="center"/>
              <w:rPr>
                <w:rFonts w:cs="B Roya"/>
                <w:bCs/>
                <w:sz w:val="28"/>
                <w:szCs w:val="28"/>
                <w:rtl/>
              </w:rPr>
            </w:pPr>
            <w:r w:rsidRPr="001852B4">
              <w:rPr>
                <w:rFonts w:cs="B Roya" w:hint="cs"/>
                <w:bCs/>
                <w:sz w:val="28"/>
                <w:szCs w:val="28"/>
                <w:rtl/>
              </w:rPr>
              <w:t>تخصص</w:t>
            </w:r>
          </w:p>
        </w:tc>
        <w:tc>
          <w:tcPr>
            <w:tcW w:w="4891" w:type="dxa"/>
            <w:tcBorders>
              <w:top w:val="single" w:sz="12" w:space="0" w:color="auto"/>
              <w:bottom w:val="single" w:sz="12" w:space="0" w:color="auto"/>
            </w:tcBorders>
            <w:shd w:val="clear" w:color="auto" w:fill="auto"/>
          </w:tcPr>
          <w:p w:rsidR="00632873" w:rsidRPr="001852B4" w:rsidRDefault="00632873" w:rsidP="00D355C3">
            <w:pPr>
              <w:jc w:val="center"/>
              <w:rPr>
                <w:rFonts w:cs="B Roya"/>
                <w:bCs/>
                <w:sz w:val="28"/>
                <w:szCs w:val="28"/>
                <w:rtl/>
              </w:rPr>
            </w:pPr>
            <w:r w:rsidRPr="001852B4">
              <w:rPr>
                <w:rFonts w:cs="B Roya" w:hint="cs"/>
                <w:bCs/>
                <w:sz w:val="28"/>
                <w:szCs w:val="28"/>
                <w:rtl/>
              </w:rPr>
              <w:t>رشته هاي تحصيلي مرتبط</w:t>
            </w:r>
          </w:p>
        </w:tc>
      </w:tr>
      <w:tr w:rsidR="00632873" w:rsidRPr="001852B4" w:rsidTr="00D355C3">
        <w:trPr>
          <w:trHeight w:val="3050"/>
        </w:trPr>
        <w:tc>
          <w:tcPr>
            <w:tcW w:w="4320" w:type="dxa"/>
            <w:tcBorders>
              <w:top w:val="single" w:sz="12" w:space="0" w:color="auto"/>
              <w:bottom w:val="single" w:sz="12" w:space="0" w:color="auto"/>
            </w:tcBorders>
            <w:shd w:val="clear" w:color="auto" w:fill="auto"/>
          </w:tcPr>
          <w:p w:rsidR="00632873" w:rsidRPr="001852B4" w:rsidRDefault="00632873" w:rsidP="00D355C3">
            <w:pPr>
              <w:jc w:val="both"/>
              <w:rPr>
                <w:rFonts w:cs="B Roya"/>
                <w:rtl/>
              </w:rPr>
            </w:pPr>
            <w:r w:rsidRPr="001852B4">
              <w:rPr>
                <w:rFonts w:cs="B Roya" w:hint="cs"/>
                <w:rtl/>
              </w:rPr>
              <w:t>مديريت استراتژیک و برنامه ریزی سازمانی</w:t>
            </w:r>
          </w:p>
          <w:p w:rsidR="00632873" w:rsidRPr="001852B4" w:rsidRDefault="00632873" w:rsidP="00D355C3">
            <w:pPr>
              <w:jc w:val="both"/>
              <w:rPr>
                <w:rFonts w:cs="B Roya"/>
              </w:rPr>
            </w:pPr>
            <w:r w:rsidRPr="001852B4">
              <w:rPr>
                <w:rFonts w:cs="B Roya" w:hint="cs"/>
                <w:rtl/>
              </w:rPr>
              <w:t>مديريت بازاریابی و بازرگانی</w:t>
            </w:r>
          </w:p>
          <w:p w:rsidR="00632873" w:rsidRPr="001852B4" w:rsidRDefault="00632873" w:rsidP="00D355C3">
            <w:pPr>
              <w:jc w:val="both"/>
              <w:rPr>
                <w:rFonts w:cs="B Roya"/>
              </w:rPr>
            </w:pPr>
            <w:r w:rsidRPr="001852B4">
              <w:rPr>
                <w:rFonts w:cs="B Roya" w:hint="cs"/>
                <w:rtl/>
              </w:rPr>
              <w:t>مديريت منابع انساني</w:t>
            </w:r>
          </w:p>
          <w:p w:rsidR="00632873" w:rsidRPr="001852B4" w:rsidRDefault="00632873" w:rsidP="00D355C3">
            <w:pPr>
              <w:jc w:val="both"/>
              <w:rPr>
                <w:rFonts w:cs="B Roya"/>
              </w:rPr>
            </w:pPr>
            <w:r w:rsidRPr="001852B4">
              <w:rPr>
                <w:rFonts w:cs="B Roya" w:hint="cs"/>
                <w:rtl/>
              </w:rPr>
              <w:t>مديريت فرایند تحقق محصول، بهره وری و کیفیت</w:t>
            </w:r>
          </w:p>
          <w:p w:rsidR="00632873" w:rsidRPr="001852B4" w:rsidRDefault="00632873" w:rsidP="00D355C3">
            <w:pPr>
              <w:jc w:val="both"/>
              <w:rPr>
                <w:rFonts w:cs="B Roya"/>
              </w:rPr>
            </w:pPr>
            <w:r w:rsidRPr="001852B4">
              <w:rPr>
                <w:rFonts w:cs="B Roya" w:hint="cs"/>
                <w:rtl/>
              </w:rPr>
              <w:t>مديريت مالی و سرمایه گذاری</w:t>
            </w:r>
          </w:p>
          <w:p w:rsidR="00632873" w:rsidRPr="001852B4" w:rsidRDefault="00632873" w:rsidP="00D355C3">
            <w:pPr>
              <w:jc w:val="both"/>
              <w:rPr>
                <w:rFonts w:cs="B Roya"/>
                <w:rtl/>
              </w:rPr>
            </w:pPr>
            <w:r w:rsidRPr="001852B4">
              <w:rPr>
                <w:rFonts w:cs="B Roya" w:hint="cs"/>
                <w:rtl/>
              </w:rPr>
              <w:t>مديريت فناوری اطلاعات، آمار و انفورماتیک</w:t>
            </w:r>
          </w:p>
          <w:p w:rsidR="00632873" w:rsidRPr="001852B4" w:rsidRDefault="00632873" w:rsidP="003A3250">
            <w:pPr>
              <w:jc w:val="both"/>
              <w:rPr>
                <w:rFonts w:cs="B Roya"/>
                <w:rtl/>
              </w:rPr>
            </w:pPr>
            <w:r w:rsidRPr="001852B4">
              <w:rPr>
                <w:rFonts w:cs="B Roya" w:hint="cs"/>
                <w:rtl/>
              </w:rPr>
              <w:t xml:space="preserve">مدیریت عمومی </w:t>
            </w:r>
          </w:p>
        </w:tc>
        <w:tc>
          <w:tcPr>
            <w:tcW w:w="4891" w:type="dxa"/>
            <w:tcBorders>
              <w:top w:val="single" w:sz="12" w:space="0" w:color="auto"/>
              <w:bottom w:val="single" w:sz="12" w:space="0" w:color="auto"/>
            </w:tcBorders>
            <w:shd w:val="clear" w:color="auto" w:fill="auto"/>
          </w:tcPr>
          <w:p w:rsidR="00632873" w:rsidRPr="001852B4" w:rsidRDefault="00632873" w:rsidP="00D355C3">
            <w:pPr>
              <w:jc w:val="both"/>
              <w:rPr>
                <w:rFonts w:cs="B Roya"/>
                <w:rtl/>
              </w:rPr>
            </w:pPr>
            <w:r w:rsidRPr="001852B4">
              <w:rPr>
                <w:rFonts w:cs="B Roya" w:hint="cs"/>
                <w:rtl/>
              </w:rPr>
              <w:t>گرايش‌هاي مختلف مهندس صنايع (صنايع، برنامه</w:t>
            </w:r>
            <w:r w:rsidRPr="001852B4">
              <w:rPr>
                <w:rFonts w:cs="B Roya" w:hint="cs"/>
                <w:rtl/>
                <w:cs/>
              </w:rPr>
              <w:t xml:space="preserve">‎ريزي و تحليل سيستمها، تكنولوژي صنعتي، توليد صنعتي، برنامه‏ريزي و مديريت </w:t>
            </w:r>
            <w:r w:rsidRPr="001852B4">
              <w:rPr>
                <w:rFonts w:cs="B Roya" w:hint="cs"/>
                <w:rtl/>
              </w:rPr>
              <w:t>توليد، ايمني صنعتي، مهندسي سيستمهاي اقتصادي-اجتماعي، مديريت سيستم و بهره</w:t>
            </w:r>
            <w:r w:rsidRPr="001852B4">
              <w:rPr>
                <w:rFonts w:cs="B Roya" w:hint="cs"/>
                <w:rtl/>
                <w:cs/>
              </w:rPr>
              <w:t>‎وري</w:t>
            </w:r>
            <w:r w:rsidRPr="001852B4">
              <w:rPr>
                <w:rFonts w:cs="B Roya" w:hint="cs"/>
                <w:rtl/>
              </w:rPr>
              <w:t>، مهندسي سيستم و...)، گرايش‌هاي مختلف مديريت (گرايش‌هاي مديريت دولتي، مديريت صنعتي،مديريت بازرگاني، مديريت اجرايي،رفتار سازماني، تشكيلات و روشها،  مديريت منابع انساني و ...)</w:t>
            </w:r>
          </w:p>
        </w:tc>
      </w:tr>
      <w:tr w:rsidR="00632873" w:rsidRPr="001852B4" w:rsidTr="00D355C3">
        <w:trPr>
          <w:trHeight w:val="856"/>
        </w:trPr>
        <w:tc>
          <w:tcPr>
            <w:tcW w:w="9211" w:type="dxa"/>
            <w:gridSpan w:val="2"/>
            <w:tcBorders>
              <w:top w:val="single" w:sz="12" w:space="0" w:color="auto"/>
            </w:tcBorders>
            <w:shd w:val="clear" w:color="auto" w:fill="auto"/>
          </w:tcPr>
          <w:p w:rsidR="00632873" w:rsidRPr="001852B4" w:rsidRDefault="00632873" w:rsidP="00971BFA">
            <w:pPr>
              <w:rPr>
                <w:rFonts w:cs="B Roya"/>
                <w:rtl/>
              </w:rPr>
            </w:pPr>
            <w:r w:rsidRPr="001852B4">
              <w:rPr>
                <w:rFonts w:cs="B Roya" w:hint="cs"/>
                <w:rtl/>
              </w:rPr>
              <w:t xml:space="preserve">با توجه به ايجاد رشته هاي تحصيلي جديد، عناوين رشته هاي تحصيلي جديد مورد بررسي قرار گرفته و در صورت تاييد كميته </w:t>
            </w:r>
            <w:r w:rsidR="00971BFA">
              <w:rPr>
                <w:rFonts w:cs="B Roya" w:hint="cs"/>
                <w:rtl/>
              </w:rPr>
              <w:t>ارزیابی و رتبه‏بندی مشاوران</w:t>
            </w:r>
            <w:r w:rsidRPr="001852B4">
              <w:rPr>
                <w:rFonts w:cs="B Roya" w:hint="cs"/>
                <w:rtl/>
              </w:rPr>
              <w:t xml:space="preserve"> به رشته هاي تحصيلي مندرج در این جدول اضافه مي شود.</w:t>
            </w:r>
          </w:p>
        </w:tc>
      </w:tr>
    </w:tbl>
    <w:p w:rsidR="00632873" w:rsidRPr="001852B4" w:rsidRDefault="00632873" w:rsidP="00632873">
      <w:pPr>
        <w:jc w:val="both"/>
        <w:rPr>
          <w:rFonts w:cs="B Roya"/>
          <w:rtl/>
        </w:rPr>
      </w:pPr>
    </w:p>
    <w:p w:rsidR="00632873" w:rsidRDefault="00E651EC" w:rsidP="007A2A59">
      <w:pPr>
        <w:spacing w:after="120" w:line="360" w:lineRule="auto"/>
        <w:ind w:left="1204" w:right="450" w:hanging="720"/>
        <w:jc w:val="both"/>
        <w:rPr>
          <w:rFonts w:cs="B Roya"/>
          <w:rtl/>
        </w:rPr>
      </w:pPr>
      <w:r>
        <w:rPr>
          <w:rFonts w:cs="B Roya" w:hint="cs"/>
          <w:rtl/>
        </w:rPr>
        <w:t xml:space="preserve">           </w:t>
      </w:r>
      <w:r w:rsidR="0016242D">
        <w:rPr>
          <w:rFonts w:cs="B Roya" w:hint="cs"/>
          <w:rtl/>
        </w:rPr>
        <w:t>متقاضیانی که دارای مدرک تحصیلی غیر رشته های تحصیلی مندرج در جدول فوق با</w:t>
      </w:r>
      <w:r>
        <w:rPr>
          <w:rFonts w:cs="B Roya" w:hint="cs"/>
          <w:rtl/>
        </w:rPr>
        <w:t xml:space="preserve">شند در صورت داشتن حداقل  پنج سال </w:t>
      </w:r>
      <w:r w:rsidR="0016242D">
        <w:rPr>
          <w:rFonts w:cs="B Roya" w:hint="cs"/>
          <w:rtl/>
        </w:rPr>
        <w:t>سابقه کار مرتبط با هر یک از زمینه های تخصصی مشاوره مدیریت، می توانند برای تایید صلاحیت درخواست خود را به انجمن ارایه نمایند.</w:t>
      </w:r>
    </w:p>
    <w:p w:rsidR="0016242D" w:rsidRPr="001852B4" w:rsidRDefault="00E651EC" w:rsidP="007A2A59">
      <w:pPr>
        <w:spacing w:after="120" w:line="360" w:lineRule="auto"/>
        <w:ind w:left="1204" w:right="450" w:hanging="720"/>
        <w:jc w:val="both"/>
        <w:rPr>
          <w:rFonts w:cs="B Roya"/>
          <w:rtl/>
        </w:rPr>
      </w:pPr>
      <w:r>
        <w:rPr>
          <w:rFonts w:cs="B Roya" w:hint="cs"/>
          <w:rtl/>
        </w:rPr>
        <w:t xml:space="preserve">           </w:t>
      </w:r>
      <w:r w:rsidR="0016242D">
        <w:rPr>
          <w:rFonts w:cs="B Roya" w:hint="cs"/>
          <w:rtl/>
        </w:rPr>
        <w:t>در صورت وجود هرگونه ابهامی در این زمینه درخواست ها در کمیته تایید صلاحیت</w:t>
      </w:r>
      <w:r w:rsidR="008A189D">
        <w:rPr>
          <w:rFonts w:cs="B Roya" w:hint="cs"/>
          <w:rtl/>
        </w:rPr>
        <w:t xml:space="preserve"> و رتبه بندی مشاوران</w:t>
      </w:r>
      <w:r w:rsidR="0016242D">
        <w:rPr>
          <w:rFonts w:cs="B Roya" w:hint="cs"/>
          <w:rtl/>
        </w:rPr>
        <w:t xml:space="preserve"> بررسی و اعلام نتیجه خواهد گردید .</w:t>
      </w:r>
    </w:p>
    <w:sectPr w:rsidR="0016242D" w:rsidRPr="001852B4" w:rsidSect="00076347">
      <w:headerReference w:type="default" r:id="rId9"/>
      <w:footerReference w:type="default" r:id="rId10"/>
      <w:pgSz w:w="11906" w:h="16838" w:code="9"/>
      <w:pgMar w:top="851" w:right="851" w:bottom="426" w:left="720" w:header="709" w:footer="31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C2" w:rsidRDefault="00F527C2">
      <w:r>
        <w:separator/>
      </w:r>
    </w:p>
  </w:endnote>
  <w:endnote w:type="continuationSeparator" w:id="0">
    <w:p w:rsidR="00F527C2" w:rsidRDefault="00F52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tr">
    <w:altName w:val="Courier New"/>
    <w:charset w:val="B2"/>
    <w:family w:val="auto"/>
    <w:pitch w:val="variable"/>
    <w:sig w:usb0="00002000" w:usb1="80000000" w:usb2="00000008" w:usb3="00000000" w:csb0="00000040" w:csb1="00000000"/>
  </w:font>
  <w:font w:name="Traffic">
    <w:altName w:val="Courier New"/>
    <w:charset w:val="B2"/>
    <w:family w:val="auto"/>
    <w:pitch w:val="variable"/>
    <w:sig w:usb0="00002000"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Roya">
    <w:panose1 w:val="00000400000000000000"/>
    <w:charset w:val="B2"/>
    <w:family w:val="auto"/>
    <w:pitch w:val="variable"/>
    <w:sig w:usb0="00002001" w:usb1="80000000" w:usb2="00000008" w:usb3="00000000" w:csb0="00000040" w:csb1="00000000"/>
  </w:font>
  <w:font w:name="Roya">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E651EC" w:rsidRPr="00457FBD" w:rsidTr="00C63AC2">
      <w:trPr>
        <w:trHeight w:val="1042"/>
      </w:trPr>
      <w:tc>
        <w:tcPr>
          <w:tcW w:w="10420" w:type="dxa"/>
          <w:tcBorders>
            <w:top w:val="thinThickSmallGap" w:sz="24" w:space="0" w:color="auto"/>
            <w:left w:val="thinThickSmallGap" w:sz="24" w:space="0" w:color="auto"/>
            <w:bottom w:val="thinThickSmallGap" w:sz="24" w:space="0" w:color="auto"/>
            <w:right w:val="thinThickSmallGap" w:sz="24" w:space="0" w:color="auto"/>
          </w:tcBorders>
        </w:tcPr>
        <w:p w:rsidR="00E651EC" w:rsidRPr="00457FBD" w:rsidRDefault="00E651EC" w:rsidP="001C6F63">
          <w:pPr>
            <w:spacing w:line="276" w:lineRule="auto"/>
            <w:rPr>
              <w:rFonts w:ascii="Arial" w:hAnsi="Arial" w:cs="B Roya"/>
              <w:sz w:val="26"/>
              <w:szCs w:val="26"/>
              <w:rtl/>
            </w:rPr>
          </w:pPr>
          <w:r w:rsidRPr="00457FBD">
            <w:rPr>
              <w:rFonts w:ascii="Arial" w:hAnsi="Arial" w:cs="B Roya" w:hint="cs"/>
              <w:sz w:val="26"/>
              <w:szCs w:val="26"/>
              <w:rtl/>
            </w:rPr>
            <w:t xml:space="preserve">نام و امضاء </w:t>
          </w:r>
          <w:r w:rsidRPr="00457FBD">
            <w:rPr>
              <w:rFonts w:ascii="Arial" w:hAnsi="Arial" w:cs="B Roya"/>
              <w:sz w:val="26"/>
              <w:szCs w:val="26"/>
              <w:rtl/>
            </w:rPr>
            <w:t xml:space="preserve">تائيد / تصويب کنندگان : </w:t>
          </w:r>
        </w:p>
        <w:p w:rsidR="00E651EC" w:rsidRPr="00457FBD" w:rsidRDefault="00E651EC" w:rsidP="001C6F63">
          <w:pPr>
            <w:spacing w:line="276" w:lineRule="auto"/>
            <w:rPr>
              <w:rFonts w:cs="B Roya"/>
              <w:sz w:val="26"/>
              <w:szCs w:val="26"/>
              <w:rtl/>
            </w:rPr>
          </w:pPr>
        </w:p>
        <w:p w:rsidR="00E651EC" w:rsidRPr="00457FBD" w:rsidRDefault="00E651EC" w:rsidP="001C6F63">
          <w:pPr>
            <w:spacing w:line="276" w:lineRule="auto"/>
            <w:rPr>
              <w:rFonts w:cs="B Roya"/>
              <w:sz w:val="26"/>
              <w:szCs w:val="26"/>
              <w:rtl/>
            </w:rPr>
          </w:pPr>
        </w:p>
      </w:tc>
    </w:tr>
  </w:tbl>
  <w:p w:rsidR="00E651EC" w:rsidRDefault="00E65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C2" w:rsidRDefault="00F527C2">
      <w:r>
        <w:separator/>
      </w:r>
    </w:p>
  </w:footnote>
  <w:footnote w:type="continuationSeparator" w:id="0">
    <w:p w:rsidR="00F527C2" w:rsidRDefault="00F52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4923"/>
      <w:gridCol w:w="3178"/>
    </w:tblGrid>
    <w:tr w:rsidR="00E651EC" w:rsidRPr="006C2B62" w:rsidTr="00C63AC2">
      <w:trPr>
        <w:trHeight w:val="368"/>
        <w:jc w:val="center"/>
      </w:trPr>
      <w:tc>
        <w:tcPr>
          <w:tcW w:w="2187" w:type="dxa"/>
          <w:vMerge w:val="restart"/>
          <w:tcBorders>
            <w:top w:val="thinThickSmallGap" w:sz="24" w:space="0" w:color="auto"/>
            <w:left w:val="thinThickSmallGap" w:sz="24" w:space="0" w:color="auto"/>
            <w:right w:val="nil"/>
          </w:tcBorders>
          <w:vAlign w:val="center"/>
        </w:tcPr>
        <w:p w:rsidR="00E651EC" w:rsidRDefault="00190405" w:rsidP="006C2B62">
          <w:pPr>
            <w:pStyle w:val="Header"/>
            <w:jc w:val="center"/>
            <w:rPr>
              <w:rtl/>
            </w:rPr>
          </w:pPr>
          <w:r>
            <w:rPr>
              <w:noProof/>
              <w:rtl/>
              <w:lang w:bidi="ar-SA"/>
            </w:rPr>
            <w:pict>
              <v:shapetype id="_x0000_t202" coordsize="21600,21600" o:spt="202" path="m,l,21600r21600,l21600,xe">
                <v:stroke joinstyle="miter"/>
                <v:path gradientshapeok="t" o:connecttype="rect"/>
              </v:shapetype>
              <v:shape id="_x0000_s2071" type="#_x0000_t202" style="position:absolute;left:0;text-align:left;margin-left:5.45pt;margin-top:1.7pt;width:86.25pt;height:73.5pt;z-index:251657216" stroked="f">
                <v:textbox style="mso-next-textbox:#_x0000_s2071">
                  <w:txbxContent>
                    <w:p w:rsidR="00E651EC" w:rsidRDefault="00E651EC" w:rsidP="00940BFF">
                      <w:pPr>
                        <w:jc w:val="center"/>
                        <w:rPr>
                          <w:rtl/>
                        </w:rPr>
                      </w:pPr>
                      <w:r>
                        <w:rPr>
                          <w:noProof/>
                          <w:lang w:bidi="ar-SA"/>
                        </w:rPr>
                        <w:drawing>
                          <wp:inline distT="0" distB="0" distL="0" distR="0">
                            <wp:extent cx="574040" cy="49593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4040" cy="495935"/>
                                    </a:xfrm>
                                    <a:prstGeom prst="rect">
                                      <a:avLst/>
                                    </a:prstGeom>
                                    <a:noFill/>
                                    <a:ln w="9525">
                                      <a:noFill/>
                                      <a:miter lim="800000"/>
                                      <a:headEnd/>
                                      <a:tailEnd/>
                                    </a:ln>
                                  </pic:spPr>
                                </pic:pic>
                              </a:graphicData>
                            </a:graphic>
                          </wp:inline>
                        </w:drawing>
                      </w:r>
                    </w:p>
                    <w:p w:rsidR="00E651EC" w:rsidRDefault="00E651EC" w:rsidP="00940BFF">
                      <w:pPr>
                        <w:jc w:val="center"/>
                        <w:rPr>
                          <w:rFonts w:cs="B Roya"/>
                          <w:b/>
                          <w:bCs/>
                          <w:sz w:val="14"/>
                          <w:szCs w:val="14"/>
                          <w:rtl/>
                        </w:rPr>
                      </w:pPr>
                      <w:r w:rsidRPr="00AE6993">
                        <w:rPr>
                          <w:rFonts w:cs="B Roya" w:hint="cs"/>
                          <w:b/>
                          <w:bCs/>
                          <w:sz w:val="14"/>
                          <w:szCs w:val="14"/>
                          <w:rtl/>
                        </w:rPr>
                        <w:t>انجمن مشاوران مديريت ايران</w:t>
                      </w:r>
                    </w:p>
                    <w:p w:rsidR="00E651EC" w:rsidRPr="00AE6993" w:rsidRDefault="00E651EC" w:rsidP="00940BFF">
                      <w:pPr>
                        <w:jc w:val="center"/>
                        <w:rPr>
                          <w:rFonts w:cs="Roya"/>
                          <w:b/>
                          <w:bCs/>
                          <w:sz w:val="20"/>
                          <w:szCs w:val="20"/>
                        </w:rPr>
                      </w:pPr>
                      <w:r>
                        <w:rPr>
                          <w:rFonts w:cs="B Roya"/>
                          <w:b/>
                          <w:bCs/>
                          <w:sz w:val="20"/>
                          <w:szCs w:val="20"/>
                        </w:rPr>
                        <w:t>(</w:t>
                      </w:r>
                      <w:r w:rsidRPr="00AE6993">
                        <w:rPr>
                          <w:rFonts w:cs="B Roya"/>
                          <w:b/>
                          <w:bCs/>
                          <w:sz w:val="20"/>
                          <w:szCs w:val="20"/>
                        </w:rPr>
                        <w:t>IMCA</w:t>
                      </w:r>
                      <w:r>
                        <w:rPr>
                          <w:rFonts w:cs="B Roya"/>
                          <w:b/>
                          <w:bCs/>
                          <w:sz w:val="20"/>
                          <w:szCs w:val="20"/>
                        </w:rPr>
                        <w:t>)</w:t>
                      </w:r>
                    </w:p>
                  </w:txbxContent>
                </v:textbox>
              </v:shape>
            </w:pict>
          </w:r>
        </w:p>
      </w:tc>
      <w:tc>
        <w:tcPr>
          <w:tcW w:w="4923" w:type="dxa"/>
          <w:vMerge w:val="restart"/>
          <w:tcBorders>
            <w:top w:val="thinThickSmallGap" w:sz="24" w:space="0" w:color="auto"/>
            <w:left w:val="nil"/>
          </w:tcBorders>
          <w:vAlign w:val="center"/>
        </w:tcPr>
        <w:p w:rsidR="00E651EC" w:rsidRPr="00412CFC" w:rsidRDefault="00E651EC" w:rsidP="00F56938">
          <w:pPr>
            <w:pStyle w:val="Header"/>
            <w:jc w:val="center"/>
            <w:rPr>
              <w:rFonts w:cs="Titr"/>
              <w:b/>
              <w:bCs/>
              <w:sz w:val="22"/>
              <w:szCs w:val="22"/>
              <w:rtl/>
            </w:rPr>
          </w:pPr>
        </w:p>
        <w:p w:rsidR="00E651EC" w:rsidRPr="00E57F1A" w:rsidRDefault="00E651EC" w:rsidP="00F56938">
          <w:pPr>
            <w:pStyle w:val="Header"/>
            <w:jc w:val="center"/>
            <w:rPr>
              <w:rtl/>
            </w:rPr>
          </w:pPr>
          <w:r w:rsidRPr="007A2A59">
            <w:rPr>
              <w:rFonts w:cs="B Titr" w:hint="cs"/>
              <w:b/>
              <w:bCs/>
              <w:rtl/>
            </w:rPr>
            <w:t xml:space="preserve">آيين نامه </w:t>
          </w:r>
          <w:r>
            <w:rPr>
              <w:rFonts w:cs="B Titr" w:hint="cs"/>
              <w:b/>
              <w:bCs/>
              <w:rtl/>
            </w:rPr>
            <w:t>ارزیابی صلاحیت و رتبه‏بندی مشاوران</w:t>
          </w:r>
          <w:r w:rsidRPr="007A2A59">
            <w:rPr>
              <w:rFonts w:cs="B Titr" w:hint="cs"/>
              <w:b/>
              <w:bCs/>
              <w:rtl/>
            </w:rPr>
            <w:t xml:space="preserve"> </w:t>
          </w:r>
        </w:p>
      </w:tc>
      <w:tc>
        <w:tcPr>
          <w:tcW w:w="3178" w:type="dxa"/>
          <w:tcBorders>
            <w:top w:val="thinThickSmallGap" w:sz="24" w:space="0" w:color="auto"/>
            <w:bottom w:val="single" w:sz="4" w:space="0" w:color="auto"/>
            <w:right w:val="thinThickSmallGap" w:sz="24" w:space="0" w:color="auto"/>
          </w:tcBorders>
          <w:vAlign w:val="center"/>
        </w:tcPr>
        <w:p w:rsidR="00E651EC" w:rsidRPr="00457FBD" w:rsidRDefault="00E651EC" w:rsidP="006869B6">
          <w:pPr>
            <w:rPr>
              <w:rFonts w:ascii="Arial" w:hAnsi="Arial" w:cs="B Roya"/>
              <w:b/>
              <w:bCs/>
              <w:i/>
              <w:iCs/>
            </w:rPr>
          </w:pPr>
          <w:r w:rsidRPr="00457FBD">
            <w:rPr>
              <w:rFonts w:ascii="Arial" w:hAnsi="Arial" w:cs="B Roya"/>
              <w:b/>
              <w:bCs/>
              <w:i/>
              <w:iCs/>
              <w:rtl/>
            </w:rPr>
            <w:t xml:space="preserve">کد مدرک:  </w:t>
          </w:r>
          <w:r w:rsidRPr="00D74712">
            <w:rPr>
              <w:rFonts w:ascii="Arial" w:hAnsi="Arial" w:cs="B Roya"/>
              <w:b/>
              <w:bCs/>
              <w:i/>
              <w:iCs/>
              <w:rtl/>
            </w:rPr>
            <w:t xml:space="preserve"> </w:t>
          </w:r>
          <w:r w:rsidRPr="00D74712">
            <w:rPr>
              <w:rFonts w:cs="B Roya"/>
              <w:b/>
              <w:bCs/>
              <w:i/>
              <w:iCs/>
            </w:rPr>
            <w:t>P</w:t>
          </w:r>
          <w:r>
            <w:rPr>
              <w:rFonts w:cs="B Roya"/>
              <w:b/>
              <w:bCs/>
              <w:i/>
              <w:iCs/>
            </w:rPr>
            <w:t>6.2</w:t>
          </w:r>
          <w:r w:rsidRPr="00D74712">
            <w:rPr>
              <w:rFonts w:ascii="Arial" w:hAnsi="Arial" w:cs="B Roya"/>
              <w:b/>
              <w:bCs/>
              <w:i/>
              <w:iCs/>
              <w:rtl/>
            </w:rPr>
            <w:t xml:space="preserve"> </w:t>
          </w:r>
        </w:p>
      </w:tc>
    </w:tr>
    <w:tr w:rsidR="00E651EC" w:rsidRPr="006C2B62" w:rsidTr="00C63AC2">
      <w:trPr>
        <w:trHeight w:val="367"/>
        <w:jc w:val="center"/>
      </w:trPr>
      <w:tc>
        <w:tcPr>
          <w:tcW w:w="2187" w:type="dxa"/>
          <w:vMerge/>
          <w:tcBorders>
            <w:left w:val="thinThickSmallGap" w:sz="24" w:space="0" w:color="auto"/>
            <w:right w:val="nil"/>
          </w:tcBorders>
          <w:vAlign w:val="center"/>
        </w:tcPr>
        <w:p w:rsidR="00E651EC" w:rsidRDefault="00E651EC" w:rsidP="006C2B62">
          <w:pPr>
            <w:pStyle w:val="Header"/>
            <w:jc w:val="center"/>
            <w:rPr>
              <w:rtl/>
            </w:rPr>
          </w:pPr>
        </w:p>
      </w:tc>
      <w:tc>
        <w:tcPr>
          <w:tcW w:w="4923" w:type="dxa"/>
          <w:vMerge/>
          <w:tcBorders>
            <w:left w:val="nil"/>
          </w:tcBorders>
          <w:vAlign w:val="center"/>
        </w:tcPr>
        <w:p w:rsidR="00E651EC" w:rsidRPr="00412CFC" w:rsidRDefault="00E651EC" w:rsidP="00F56938">
          <w:pPr>
            <w:pStyle w:val="Header"/>
            <w:jc w:val="center"/>
            <w:rPr>
              <w:noProof/>
              <w:sz w:val="16"/>
              <w:szCs w:val="16"/>
              <w:rtl/>
              <w:lang w:bidi="ar-SA"/>
            </w:rPr>
          </w:pPr>
        </w:p>
      </w:tc>
      <w:tc>
        <w:tcPr>
          <w:tcW w:w="3178" w:type="dxa"/>
          <w:tcBorders>
            <w:top w:val="single" w:sz="4" w:space="0" w:color="auto"/>
            <w:bottom w:val="single" w:sz="4" w:space="0" w:color="auto"/>
            <w:right w:val="thinThickSmallGap" w:sz="24" w:space="0" w:color="auto"/>
          </w:tcBorders>
          <w:vAlign w:val="center"/>
        </w:tcPr>
        <w:p w:rsidR="00E651EC" w:rsidRPr="00457FBD" w:rsidRDefault="00E651EC" w:rsidP="007A2A59">
          <w:pPr>
            <w:rPr>
              <w:rFonts w:ascii="Arial" w:hAnsi="Arial" w:cs="B Roya"/>
              <w:b/>
              <w:bCs/>
              <w:i/>
              <w:iCs/>
              <w:rtl/>
            </w:rPr>
          </w:pPr>
          <w:r w:rsidRPr="00457FBD">
            <w:rPr>
              <w:rFonts w:ascii="Arial" w:hAnsi="Arial" w:cs="B Roya" w:hint="cs"/>
              <w:b/>
              <w:bCs/>
              <w:i/>
              <w:iCs/>
              <w:rtl/>
            </w:rPr>
            <w:t xml:space="preserve">شماره ويرايش: </w:t>
          </w:r>
        </w:p>
      </w:tc>
    </w:tr>
    <w:tr w:rsidR="00E651EC" w:rsidRPr="006C2B62" w:rsidTr="00C63AC2">
      <w:trPr>
        <w:trHeight w:val="368"/>
        <w:jc w:val="center"/>
      </w:trPr>
      <w:tc>
        <w:tcPr>
          <w:tcW w:w="2187" w:type="dxa"/>
          <w:vMerge/>
          <w:tcBorders>
            <w:left w:val="thinThickSmallGap" w:sz="24" w:space="0" w:color="auto"/>
            <w:right w:val="nil"/>
          </w:tcBorders>
        </w:tcPr>
        <w:p w:rsidR="00E651EC" w:rsidRDefault="00E651EC" w:rsidP="00AD16FF">
          <w:pPr>
            <w:pStyle w:val="Header"/>
            <w:rPr>
              <w:rtl/>
            </w:rPr>
          </w:pPr>
        </w:p>
      </w:tc>
      <w:tc>
        <w:tcPr>
          <w:tcW w:w="4923" w:type="dxa"/>
          <w:vMerge/>
          <w:tcBorders>
            <w:left w:val="nil"/>
          </w:tcBorders>
        </w:tcPr>
        <w:p w:rsidR="00E651EC" w:rsidRDefault="00E651EC" w:rsidP="00AD16FF">
          <w:pPr>
            <w:pStyle w:val="Header"/>
            <w:rPr>
              <w:rtl/>
            </w:rPr>
          </w:pPr>
        </w:p>
      </w:tc>
      <w:tc>
        <w:tcPr>
          <w:tcW w:w="3178" w:type="dxa"/>
          <w:tcBorders>
            <w:right w:val="thinThickSmallGap" w:sz="24" w:space="0" w:color="auto"/>
          </w:tcBorders>
          <w:vAlign w:val="center"/>
        </w:tcPr>
        <w:p w:rsidR="00E651EC" w:rsidRPr="00457FBD" w:rsidRDefault="00E651EC" w:rsidP="00405224">
          <w:pPr>
            <w:rPr>
              <w:rFonts w:ascii="Arial" w:hAnsi="Arial" w:cs="B Roya"/>
              <w:b/>
              <w:bCs/>
              <w:i/>
              <w:iCs/>
              <w:rtl/>
            </w:rPr>
          </w:pPr>
          <w:r w:rsidRPr="00457FBD">
            <w:rPr>
              <w:rFonts w:ascii="Arial" w:hAnsi="Arial" w:cs="B Roya" w:hint="cs"/>
              <w:b/>
              <w:bCs/>
              <w:i/>
              <w:iCs/>
              <w:rtl/>
            </w:rPr>
            <w:t>تاريخ تهيه/ ويرايش :</w:t>
          </w:r>
          <w:r>
            <w:rPr>
              <w:rFonts w:ascii="Arial" w:hAnsi="Arial" w:cs="B Roya" w:hint="cs"/>
              <w:b/>
              <w:bCs/>
              <w:i/>
              <w:iCs/>
              <w:rtl/>
            </w:rPr>
            <w:t>01/09/92</w:t>
          </w:r>
        </w:p>
      </w:tc>
    </w:tr>
    <w:tr w:rsidR="00E651EC" w:rsidRPr="006C2B62" w:rsidTr="00C63AC2">
      <w:trPr>
        <w:trHeight w:val="367"/>
        <w:jc w:val="center"/>
      </w:trPr>
      <w:tc>
        <w:tcPr>
          <w:tcW w:w="2187" w:type="dxa"/>
          <w:vMerge/>
          <w:tcBorders>
            <w:left w:val="thinThickSmallGap" w:sz="24" w:space="0" w:color="auto"/>
            <w:bottom w:val="thinThickSmallGap" w:sz="24" w:space="0" w:color="auto"/>
            <w:right w:val="nil"/>
          </w:tcBorders>
        </w:tcPr>
        <w:p w:rsidR="00E651EC" w:rsidRDefault="00E651EC" w:rsidP="00AD16FF">
          <w:pPr>
            <w:pStyle w:val="Header"/>
            <w:rPr>
              <w:rtl/>
            </w:rPr>
          </w:pPr>
        </w:p>
      </w:tc>
      <w:tc>
        <w:tcPr>
          <w:tcW w:w="4923" w:type="dxa"/>
          <w:vMerge/>
          <w:tcBorders>
            <w:left w:val="nil"/>
            <w:bottom w:val="thinThickSmallGap" w:sz="24" w:space="0" w:color="auto"/>
          </w:tcBorders>
        </w:tcPr>
        <w:p w:rsidR="00E651EC" w:rsidRDefault="00E651EC" w:rsidP="00AD16FF">
          <w:pPr>
            <w:pStyle w:val="Header"/>
            <w:rPr>
              <w:rtl/>
            </w:rPr>
          </w:pPr>
        </w:p>
      </w:tc>
      <w:tc>
        <w:tcPr>
          <w:tcW w:w="3178" w:type="dxa"/>
          <w:tcBorders>
            <w:bottom w:val="thinThickSmallGap" w:sz="24" w:space="0" w:color="auto"/>
            <w:right w:val="thinThickSmallGap" w:sz="24" w:space="0" w:color="auto"/>
          </w:tcBorders>
          <w:vAlign w:val="center"/>
        </w:tcPr>
        <w:p w:rsidR="00E651EC" w:rsidRPr="00457FBD" w:rsidRDefault="00E651EC" w:rsidP="00623F27">
          <w:pPr>
            <w:rPr>
              <w:rFonts w:ascii="Arial" w:hAnsi="Arial" w:cs="B Roya"/>
              <w:b/>
              <w:bCs/>
              <w:i/>
              <w:iCs/>
              <w:rtl/>
            </w:rPr>
          </w:pPr>
          <w:r w:rsidRPr="00457FBD">
            <w:rPr>
              <w:rFonts w:ascii="Arial" w:hAnsi="Arial" w:cs="B Roya"/>
              <w:b/>
              <w:bCs/>
              <w:i/>
              <w:iCs/>
              <w:rtl/>
            </w:rPr>
            <w:t xml:space="preserve">صفحه : </w:t>
          </w:r>
          <w:r w:rsidR="00190405" w:rsidRPr="00457FBD">
            <w:rPr>
              <w:rStyle w:val="PageNumber"/>
              <w:rFonts w:ascii="Arial" w:hAnsi="Arial" w:cs="B Roya"/>
              <w:b/>
              <w:bCs/>
            </w:rPr>
            <w:fldChar w:fldCharType="begin"/>
          </w:r>
          <w:r w:rsidRPr="00457FBD">
            <w:rPr>
              <w:rStyle w:val="PageNumber"/>
              <w:rFonts w:ascii="Arial" w:hAnsi="Arial" w:cs="B Roya"/>
              <w:b/>
              <w:bCs/>
            </w:rPr>
            <w:instrText xml:space="preserve"> PAGE </w:instrText>
          </w:r>
          <w:r w:rsidR="00190405" w:rsidRPr="00457FBD">
            <w:rPr>
              <w:rStyle w:val="PageNumber"/>
              <w:rFonts w:ascii="Arial" w:hAnsi="Arial" w:cs="B Roya"/>
              <w:b/>
              <w:bCs/>
            </w:rPr>
            <w:fldChar w:fldCharType="separate"/>
          </w:r>
          <w:r w:rsidR="00AF5D47">
            <w:rPr>
              <w:rStyle w:val="PageNumber"/>
              <w:rFonts w:ascii="Arial" w:hAnsi="Arial" w:cs="B Roya"/>
              <w:b/>
              <w:bCs/>
              <w:noProof/>
              <w:rtl/>
            </w:rPr>
            <w:t>7</w:t>
          </w:r>
          <w:r w:rsidR="00190405" w:rsidRPr="00457FBD">
            <w:rPr>
              <w:rStyle w:val="PageNumber"/>
              <w:rFonts w:ascii="Arial" w:hAnsi="Arial" w:cs="B Roya"/>
              <w:b/>
              <w:bCs/>
            </w:rPr>
            <w:fldChar w:fldCharType="end"/>
          </w:r>
          <w:r w:rsidRPr="00457FBD">
            <w:rPr>
              <w:rStyle w:val="PageNumber"/>
              <w:rFonts w:ascii="Arial" w:hAnsi="Arial" w:cs="B Roya"/>
              <w:b/>
              <w:bCs/>
              <w:rtl/>
            </w:rPr>
            <w:t xml:space="preserve">  از </w:t>
          </w:r>
          <w:r>
            <w:rPr>
              <w:rStyle w:val="PageNumber"/>
              <w:rFonts w:ascii="Arial" w:hAnsi="Arial" w:cs="B Roya" w:hint="cs"/>
              <w:b/>
              <w:bCs/>
              <w:rtl/>
            </w:rPr>
            <w:t>12</w:t>
          </w:r>
        </w:p>
      </w:tc>
    </w:tr>
  </w:tbl>
  <w:p w:rsidR="00E651EC" w:rsidRPr="00CB21A4" w:rsidRDefault="00190405" w:rsidP="005C32A2">
    <w:pPr>
      <w:pStyle w:val="Header"/>
      <w:rPr>
        <w:sz w:val="8"/>
        <w:szCs w:val="8"/>
      </w:rPr>
    </w:pPr>
    <w:r>
      <w:rPr>
        <w:noProof/>
        <w:sz w:val="8"/>
        <w:szCs w:val="8"/>
        <w:lang w:bidi="ar-SA"/>
      </w:rPr>
      <w:pict>
        <v:shape id="_x0000_s2072" type="#_x0000_t202" style="position:absolute;left:0;text-align:left;margin-left:-2.8pt;margin-top:8.6pt;width:516pt;height:585.75pt;z-index:251658240;mso-position-horizontal-relative:text;mso-position-vertical-relative:text" strokeweight="5pt">
          <v:stroke linestyle="thickThin"/>
          <v:shadow color="#868686"/>
          <v:textbox style="mso-next-textbox:#_x0000_s2072">
            <w:txbxContent>
              <w:p w:rsidR="00E651EC" w:rsidRDefault="00E651EC"/>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51B5"/>
    <w:multiLevelType w:val="hybridMultilevel"/>
    <w:tmpl w:val="A7168A08"/>
    <w:lvl w:ilvl="0" w:tplc="DE703174">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
    <w:nsid w:val="396E726F"/>
    <w:multiLevelType w:val="hybridMultilevel"/>
    <w:tmpl w:val="2B88658A"/>
    <w:lvl w:ilvl="0" w:tplc="5888D648">
      <w:start w:val="1"/>
      <w:numFmt w:val="decimal"/>
      <w:lvlText w:val="%1-"/>
      <w:lvlJc w:val="left"/>
      <w:pPr>
        <w:ind w:left="844" w:hanging="360"/>
      </w:pPr>
      <w:rPr>
        <w:rFonts w:hint="default"/>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
    <w:nsid w:val="4B1223DE"/>
    <w:multiLevelType w:val="hybridMultilevel"/>
    <w:tmpl w:val="10FE51F6"/>
    <w:lvl w:ilvl="0" w:tplc="B3E27B92">
      <w:start w:val="1"/>
      <w:numFmt w:val="decimal"/>
      <w:lvlText w:val="%1-"/>
      <w:lvlJc w:val="left"/>
      <w:pPr>
        <w:ind w:left="785"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
    <w:nsid w:val="63F213E0"/>
    <w:multiLevelType w:val="hybridMultilevel"/>
    <w:tmpl w:val="46E2DF98"/>
    <w:lvl w:ilvl="0" w:tplc="AD8686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11439"/>
    <w:multiLevelType w:val="hybridMultilevel"/>
    <w:tmpl w:val="EBD4DB4A"/>
    <w:lvl w:ilvl="0" w:tplc="AD8686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74">
      <o:colormenu v:ext="edit" strokecolor="none"/>
    </o:shapedefaults>
    <o:shapelayout v:ext="edit">
      <o:idmap v:ext="edit" data="2"/>
    </o:shapelayout>
  </w:hdrShapeDefaults>
  <w:footnotePr>
    <w:footnote w:id="-1"/>
    <w:footnote w:id="0"/>
  </w:footnotePr>
  <w:endnotePr>
    <w:endnote w:id="-1"/>
    <w:endnote w:id="0"/>
  </w:endnotePr>
  <w:compat>
    <w:applyBreakingRules/>
  </w:compat>
  <w:rsids>
    <w:rsidRoot w:val="00F44DD8"/>
    <w:rsid w:val="00016AC6"/>
    <w:rsid w:val="00022E49"/>
    <w:rsid w:val="00032BE3"/>
    <w:rsid w:val="00032BEB"/>
    <w:rsid w:val="00037511"/>
    <w:rsid w:val="00052077"/>
    <w:rsid w:val="000526BE"/>
    <w:rsid w:val="00053321"/>
    <w:rsid w:val="00055F43"/>
    <w:rsid w:val="000565F0"/>
    <w:rsid w:val="000620C5"/>
    <w:rsid w:val="000663D0"/>
    <w:rsid w:val="0007021C"/>
    <w:rsid w:val="00076347"/>
    <w:rsid w:val="0009151F"/>
    <w:rsid w:val="00093B02"/>
    <w:rsid w:val="00095760"/>
    <w:rsid w:val="000A149D"/>
    <w:rsid w:val="000A2294"/>
    <w:rsid w:val="000A2D43"/>
    <w:rsid w:val="000A5F50"/>
    <w:rsid w:val="000A691B"/>
    <w:rsid w:val="000A71C5"/>
    <w:rsid w:val="000B167E"/>
    <w:rsid w:val="000B36D9"/>
    <w:rsid w:val="000B6E0D"/>
    <w:rsid w:val="000C0309"/>
    <w:rsid w:val="000C2F7B"/>
    <w:rsid w:val="000C7F44"/>
    <w:rsid w:val="000D01D6"/>
    <w:rsid w:val="000D3090"/>
    <w:rsid w:val="000D45C0"/>
    <w:rsid w:val="000E516F"/>
    <w:rsid w:val="000F0397"/>
    <w:rsid w:val="000F288C"/>
    <w:rsid w:val="000F5C07"/>
    <w:rsid w:val="00102611"/>
    <w:rsid w:val="00103CFB"/>
    <w:rsid w:val="001045C6"/>
    <w:rsid w:val="00105E26"/>
    <w:rsid w:val="0010729E"/>
    <w:rsid w:val="0011252E"/>
    <w:rsid w:val="00120A77"/>
    <w:rsid w:val="00125D66"/>
    <w:rsid w:val="001301AF"/>
    <w:rsid w:val="00133F58"/>
    <w:rsid w:val="001378B8"/>
    <w:rsid w:val="00146119"/>
    <w:rsid w:val="00147070"/>
    <w:rsid w:val="00147772"/>
    <w:rsid w:val="00154019"/>
    <w:rsid w:val="0016242D"/>
    <w:rsid w:val="00166ED5"/>
    <w:rsid w:val="00174812"/>
    <w:rsid w:val="001756BB"/>
    <w:rsid w:val="00180A00"/>
    <w:rsid w:val="0018141B"/>
    <w:rsid w:val="001852B4"/>
    <w:rsid w:val="00190405"/>
    <w:rsid w:val="00191135"/>
    <w:rsid w:val="001911FE"/>
    <w:rsid w:val="00193ECA"/>
    <w:rsid w:val="001958DC"/>
    <w:rsid w:val="00196C4C"/>
    <w:rsid w:val="001A2DEE"/>
    <w:rsid w:val="001A6253"/>
    <w:rsid w:val="001B1451"/>
    <w:rsid w:val="001B5BC6"/>
    <w:rsid w:val="001B611A"/>
    <w:rsid w:val="001C02E2"/>
    <w:rsid w:val="001C153F"/>
    <w:rsid w:val="001C6F63"/>
    <w:rsid w:val="001D1F58"/>
    <w:rsid w:val="001E2736"/>
    <w:rsid w:val="001F5E78"/>
    <w:rsid w:val="001F627F"/>
    <w:rsid w:val="001F7658"/>
    <w:rsid w:val="0020181A"/>
    <w:rsid w:val="00207786"/>
    <w:rsid w:val="00220A01"/>
    <w:rsid w:val="0022141C"/>
    <w:rsid w:val="002247EA"/>
    <w:rsid w:val="0022619E"/>
    <w:rsid w:val="002268D2"/>
    <w:rsid w:val="002279B2"/>
    <w:rsid w:val="002326FF"/>
    <w:rsid w:val="002359D9"/>
    <w:rsid w:val="00236294"/>
    <w:rsid w:val="00242E4A"/>
    <w:rsid w:val="00251354"/>
    <w:rsid w:val="00260188"/>
    <w:rsid w:val="00270241"/>
    <w:rsid w:val="002707F8"/>
    <w:rsid w:val="00270DDB"/>
    <w:rsid w:val="0027396D"/>
    <w:rsid w:val="0028648B"/>
    <w:rsid w:val="0029186B"/>
    <w:rsid w:val="00291D67"/>
    <w:rsid w:val="00294DF8"/>
    <w:rsid w:val="00295B6D"/>
    <w:rsid w:val="002A31FD"/>
    <w:rsid w:val="002A4624"/>
    <w:rsid w:val="002B29DE"/>
    <w:rsid w:val="002B68A2"/>
    <w:rsid w:val="002C019A"/>
    <w:rsid w:val="002C12FE"/>
    <w:rsid w:val="002C5C5C"/>
    <w:rsid w:val="002C6B47"/>
    <w:rsid w:val="002D504D"/>
    <w:rsid w:val="002E188F"/>
    <w:rsid w:val="002E28F4"/>
    <w:rsid w:val="002F3A4D"/>
    <w:rsid w:val="00300798"/>
    <w:rsid w:val="00302A25"/>
    <w:rsid w:val="00304C9A"/>
    <w:rsid w:val="00306DFB"/>
    <w:rsid w:val="00310A44"/>
    <w:rsid w:val="003111FD"/>
    <w:rsid w:val="003142E7"/>
    <w:rsid w:val="00320A6B"/>
    <w:rsid w:val="003227A0"/>
    <w:rsid w:val="00331D83"/>
    <w:rsid w:val="00333C75"/>
    <w:rsid w:val="00342CF7"/>
    <w:rsid w:val="00343EAC"/>
    <w:rsid w:val="00352B37"/>
    <w:rsid w:val="003552B7"/>
    <w:rsid w:val="003648EF"/>
    <w:rsid w:val="0036749F"/>
    <w:rsid w:val="0037019E"/>
    <w:rsid w:val="00372C74"/>
    <w:rsid w:val="00374D6A"/>
    <w:rsid w:val="00375120"/>
    <w:rsid w:val="00386C0B"/>
    <w:rsid w:val="00387837"/>
    <w:rsid w:val="0039416B"/>
    <w:rsid w:val="00397132"/>
    <w:rsid w:val="0039718B"/>
    <w:rsid w:val="00397430"/>
    <w:rsid w:val="003A1FEF"/>
    <w:rsid w:val="003A3250"/>
    <w:rsid w:val="003A7586"/>
    <w:rsid w:val="003B17D5"/>
    <w:rsid w:val="003B1D06"/>
    <w:rsid w:val="003B7E05"/>
    <w:rsid w:val="003D0A8A"/>
    <w:rsid w:val="003D24A9"/>
    <w:rsid w:val="003D2DE9"/>
    <w:rsid w:val="003D4685"/>
    <w:rsid w:val="003D49FA"/>
    <w:rsid w:val="003D6452"/>
    <w:rsid w:val="003E1AF0"/>
    <w:rsid w:val="003E45D4"/>
    <w:rsid w:val="003E6261"/>
    <w:rsid w:val="003E6524"/>
    <w:rsid w:val="003F2FAE"/>
    <w:rsid w:val="003F3429"/>
    <w:rsid w:val="003F40A8"/>
    <w:rsid w:val="003F7D8A"/>
    <w:rsid w:val="00405224"/>
    <w:rsid w:val="00405CBC"/>
    <w:rsid w:val="00412CFC"/>
    <w:rsid w:val="00413A1C"/>
    <w:rsid w:val="004156B1"/>
    <w:rsid w:val="00423946"/>
    <w:rsid w:val="00426072"/>
    <w:rsid w:val="00427C2D"/>
    <w:rsid w:val="00433754"/>
    <w:rsid w:val="00436A46"/>
    <w:rsid w:val="00440306"/>
    <w:rsid w:val="004472B2"/>
    <w:rsid w:val="004516F5"/>
    <w:rsid w:val="00456A5E"/>
    <w:rsid w:val="00457DC8"/>
    <w:rsid w:val="00457FBD"/>
    <w:rsid w:val="00460553"/>
    <w:rsid w:val="004606E5"/>
    <w:rsid w:val="00464B8C"/>
    <w:rsid w:val="00472EF7"/>
    <w:rsid w:val="004738E1"/>
    <w:rsid w:val="00474DDB"/>
    <w:rsid w:val="004753D3"/>
    <w:rsid w:val="0047562E"/>
    <w:rsid w:val="004769B3"/>
    <w:rsid w:val="00486160"/>
    <w:rsid w:val="0049316A"/>
    <w:rsid w:val="00496499"/>
    <w:rsid w:val="004A1AAC"/>
    <w:rsid w:val="004A507A"/>
    <w:rsid w:val="004A68F1"/>
    <w:rsid w:val="004A6946"/>
    <w:rsid w:val="004B446D"/>
    <w:rsid w:val="004B4A19"/>
    <w:rsid w:val="004C0F6B"/>
    <w:rsid w:val="004D64B9"/>
    <w:rsid w:val="004E2170"/>
    <w:rsid w:val="004E75D6"/>
    <w:rsid w:val="004F14A5"/>
    <w:rsid w:val="004F1A12"/>
    <w:rsid w:val="00501A4E"/>
    <w:rsid w:val="00512A3E"/>
    <w:rsid w:val="00517AD6"/>
    <w:rsid w:val="0052635F"/>
    <w:rsid w:val="00533675"/>
    <w:rsid w:val="00533D9B"/>
    <w:rsid w:val="005510D8"/>
    <w:rsid w:val="00554978"/>
    <w:rsid w:val="00556FAE"/>
    <w:rsid w:val="00564137"/>
    <w:rsid w:val="00580AF9"/>
    <w:rsid w:val="00587875"/>
    <w:rsid w:val="00597336"/>
    <w:rsid w:val="005A247D"/>
    <w:rsid w:val="005A3702"/>
    <w:rsid w:val="005A49F6"/>
    <w:rsid w:val="005B6B8D"/>
    <w:rsid w:val="005C1E9A"/>
    <w:rsid w:val="005C32A2"/>
    <w:rsid w:val="005C4E4F"/>
    <w:rsid w:val="005D0793"/>
    <w:rsid w:val="005D23C9"/>
    <w:rsid w:val="005D2AE5"/>
    <w:rsid w:val="005D63F6"/>
    <w:rsid w:val="005E417B"/>
    <w:rsid w:val="005F3780"/>
    <w:rsid w:val="005F6A8A"/>
    <w:rsid w:val="00615D6C"/>
    <w:rsid w:val="00616334"/>
    <w:rsid w:val="00617BD6"/>
    <w:rsid w:val="00623F27"/>
    <w:rsid w:val="00625152"/>
    <w:rsid w:val="006272BF"/>
    <w:rsid w:val="006278A9"/>
    <w:rsid w:val="00627DA4"/>
    <w:rsid w:val="00632873"/>
    <w:rsid w:val="006360AB"/>
    <w:rsid w:val="00645818"/>
    <w:rsid w:val="00651CA9"/>
    <w:rsid w:val="00657935"/>
    <w:rsid w:val="0066061D"/>
    <w:rsid w:val="00684013"/>
    <w:rsid w:val="0068699C"/>
    <w:rsid w:val="006869B6"/>
    <w:rsid w:val="006A3FF8"/>
    <w:rsid w:val="006A6E63"/>
    <w:rsid w:val="006A7320"/>
    <w:rsid w:val="006B0133"/>
    <w:rsid w:val="006B0156"/>
    <w:rsid w:val="006B1DF1"/>
    <w:rsid w:val="006B4F39"/>
    <w:rsid w:val="006C2B62"/>
    <w:rsid w:val="006C37CD"/>
    <w:rsid w:val="006C4FFB"/>
    <w:rsid w:val="006C5EB8"/>
    <w:rsid w:val="006C7CD4"/>
    <w:rsid w:val="006D1F98"/>
    <w:rsid w:val="006D5CA4"/>
    <w:rsid w:val="006D6223"/>
    <w:rsid w:val="0070612F"/>
    <w:rsid w:val="00707155"/>
    <w:rsid w:val="0071578F"/>
    <w:rsid w:val="00717328"/>
    <w:rsid w:val="007175C4"/>
    <w:rsid w:val="007234B6"/>
    <w:rsid w:val="007237EC"/>
    <w:rsid w:val="00725F48"/>
    <w:rsid w:val="007316B2"/>
    <w:rsid w:val="00743D0F"/>
    <w:rsid w:val="00746389"/>
    <w:rsid w:val="0075583B"/>
    <w:rsid w:val="00760FE5"/>
    <w:rsid w:val="00761805"/>
    <w:rsid w:val="00761DEE"/>
    <w:rsid w:val="00763EB8"/>
    <w:rsid w:val="007662DD"/>
    <w:rsid w:val="0076683B"/>
    <w:rsid w:val="00776E16"/>
    <w:rsid w:val="007808E7"/>
    <w:rsid w:val="00782D71"/>
    <w:rsid w:val="00784044"/>
    <w:rsid w:val="0079129A"/>
    <w:rsid w:val="00794984"/>
    <w:rsid w:val="007A2A59"/>
    <w:rsid w:val="007A579E"/>
    <w:rsid w:val="007C38DB"/>
    <w:rsid w:val="007C3EEB"/>
    <w:rsid w:val="007C4581"/>
    <w:rsid w:val="007C5355"/>
    <w:rsid w:val="007C5716"/>
    <w:rsid w:val="007D07F7"/>
    <w:rsid w:val="007D1656"/>
    <w:rsid w:val="007D4BD7"/>
    <w:rsid w:val="007F0B5C"/>
    <w:rsid w:val="007F22D0"/>
    <w:rsid w:val="007F68EE"/>
    <w:rsid w:val="008016CC"/>
    <w:rsid w:val="0080568A"/>
    <w:rsid w:val="008107E4"/>
    <w:rsid w:val="00814120"/>
    <w:rsid w:val="00816F03"/>
    <w:rsid w:val="00817F70"/>
    <w:rsid w:val="008208F0"/>
    <w:rsid w:val="00820DF6"/>
    <w:rsid w:val="00821270"/>
    <w:rsid w:val="00823807"/>
    <w:rsid w:val="008250A3"/>
    <w:rsid w:val="0082600F"/>
    <w:rsid w:val="008427F7"/>
    <w:rsid w:val="00845CF4"/>
    <w:rsid w:val="00846CFB"/>
    <w:rsid w:val="0085304A"/>
    <w:rsid w:val="00856C4C"/>
    <w:rsid w:val="008605D1"/>
    <w:rsid w:val="00862151"/>
    <w:rsid w:val="00864D03"/>
    <w:rsid w:val="00865CCF"/>
    <w:rsid w:val="00866CDC"/>
    <w:rsid w:val="008845F8"/>
    <w:rsid w:val="008871F8"/>
    <w:rsid w:val="00887C04"/>
    <w:rsid w:val="008A06FE"/>
    <w:rsid w:val="008A189D"/>
    <w:rsid w:val="008A3761"/>
    <w:rsid w:val="008A4FCC"/>
    <w:rsid w:val="008A64C6"/>
    <w:rsid w:val="008B15B8"/>
    <w:rsid w:val="008B3274"/>
    <w:rsid w:val="008C2A6C"/>
    <w:rsid w:val="008C42CD"/>
    <w:rsid w:val="008C4902"/>
    <w:rsid w:val="008C6DD9"/>
    <w:rsid w:val="008D2DBB"/>
    <w:rsid w:val="008D4432"/>
    <w:rsid w:val="008D57B5"/>
    <w:rsid w:val="008E0DCB"/>
    <w:rsid w:val="008E41D5"/>
    <w:rsid w:val="008E5052"/>
    <w:rsid w:val="008F19A2"/>
    <w:rsid w:val="00900C19"/>
    <w:rsid w:val="009034A3"/>
    <w:rsid w:val="009108F1"/>
    <w:rsid w:val="0091217B"/>
    <w:rsid w:val="00917A35"/>
    <w:rsid w:val="00925D38"/>
    <w:rsid w:val="009316DA"/>
    <w:rsid w:val="00933736"/>
    <w:rsid w:val="00936F9C"/>
    <w:rsid w:val="0093708D"/>
    <w:rsid w:val="00940BFF"/>
    <w:rsid w:val="00945E52"/>
    <w:rsid w:val="00946BDB"/>
    <w:rsid w:val="0095289E"/>
    <w:rsid w:val="009552A2"/>
    <w:rsid w:val="00967500"/>
    <w:rsid w:val="00971BFA"/>
    <w:rsid w:val="009776AC"/>
    <w:rsid w:val="00990AE3"/>
    <w:rsid w:val="00993067"/>
    <w:rsid w:val="009934D2"/>
    <w:rsid w:val="009C0BFB"/>
    <w:rsid w:val="009C204B"/>
    <w:rsid w:val="009E4126"/>
    <w:rsid w:val="009E7412"/>
    <w:rsid w:val="009F0A3F"/>
    <w:rsid w:val="00A054A9"/>
    <w:rsid w:val="00A1174B"/>
    <w:rsid w:val="00A134C7"/>
    <w:rsid w:val="00A51E87"/>
    <w:rsid w:val="00A53B74"/>
    <w:rsid w:val="00A61972"/>
    <w:rsid w:val="00A70390"/>
    <w:rsid w:val="00A80D4A"/>
    <w:rsid w:val="00A84A9F"/>
    <w:rsid w:val="00A86234"/>
    <w:rsid w:val="00A91116"/>
    <w:rsid w:val="00A9380C"/>
    <w:rsid w:val="00AA105B"/>
    <w:rsid w:val="00AA25B3"/>
    <w:rsid w:val="00AA39E5"/>
    <w:rsid w:val="00AA5EFC"/>
    <w:rsid w:val="00AA6CDB"/>
    <w:rsid w:val="00AB624C"/>
    <w:rsid w:val="00AB6CFE"/>
    <w:rsid w:val="00AB769F"/>
    <w:rsid w:val="00AC35CB"/>
    <w:rsid w:val="00AC5117"/>
    <w:rsid w:val="00AC70BF"/>
    <w:rsid w:val="00AD0789"/>
    <w:rsid w:val="00AD16FF"/>
    <w:rsid w:val="00AE4AEF"/>
    <w:rsid w:val="00AF5C18"/>
    <w:rsid w:val="00AF5D47"/>
    <w:rsid w:val="00B14F3D"/>
    <w:rsid w:val="00B17736"/>
    <w:rsid w:val="00B22F70"/>
    <w:rsid w:val="00B31D5D"/>
    <w:rsid w:val="00B33B2B"/>
    <w:rsid w:val="00B35DC1"/>
    <w:rsid w:val="00B37FCA"/>
    <w:rsid w:val="00B40735"/>
    <w:rsid w:val="00B51746"/>
    <w:rsid w:val="00B52B97"/>
    <w:rsid w:val="00B570AC"/>
    <w:rsid w:val="00B641D8"/>
    <w:rsid w:val="00B67141"/>
    <w:rsid w:val="00B73A6D"/>
    <w:rsid w:val="00B77929"/>
    <w:rsid w:val="00B80033"/>
    <w:rsid w:val="00B82136"/>
    <w:rsid w:val="00B83671"/>
    <w:rsid w:val="00B90056"/>
    <w:rsid w:val="00B913AD"/>
    <w:rsid w:val="00B9181F"/>
    <w:rsid w:val="00BA272A"/>
    <w:rsid w:val="00BA2ADC"/>
    <w:rsid w:val="00BA2FCE"/>
    <w:rsid w:val="00BA4C20"/>
    <w:rsid w:val="00BB4007"/>
    <w:rsid w:val="00BC3759"/>
    <w:rsid w:val="00BC5190"/>
    <w:rsid w:val="00BD0CE0"/>
    <w:rsid w:val="00BD1EB3"/>
    <w:rsid w:val="00BE75D4"/>
    <w:rsid w:val="00BF0EE6"/>
    <w:rsid w:val="00BF4A6B"/>
    <w:rsid w:val="00C0335C"/>
    <w:rsid w:val="00C12F12"/>
    <w:rsid w:val="00C1444B"/>
    <w:rsid w:val="00C15FE2"/>
    <w:rsid w:val="00C25FE2"/>
    <w:rsid w:val="00C33154"/>
    <w:rsid w:val="00C33209"/>
    <w:rsid w:val="00C3775A"/>
    <w:rsid w:val="00C4001F"/>
    <w:rsid w:val="00C42024"/>
    <w:rsid w:val="00C45349"/>
    <w:rsid w:val="00C57862"/>
    <w:rsid w:val="00C63AC2"/>
    <w:rsid w:val="00C63ED6"/>
    <w:rsid w:val="00C651CD"/>
    <w:rsid w:val="00C6586A"/>
    <w:rsid w:val="00C836F6"/>
    <w:rsid w:val="00CA1651"/>
    <w:rsid w:val="00CA1B75"/>
    <w:rsid w:val="00CA25A1"/>
    <w:rsid w:val="00CA4FC0"/>
    <w:rsid w:val="00CA75D7"/>
    <w:rsid w:val="00CA7845"/>
    <w:rsid w:val="00CB097A"/>
    <w:rsid w:val="00CB21A4"/>
    <w:rsid w:val="00CB3937"/>
    <w:rsid w:val="00CC2CC2"/>
    <w:rsid w:val="00CC6CCD"/>
    <w:rsid w:val="00CC72FE"/>
    <w:rsid w:val="00CD2B43"/>
    <w:rsid w:val="00CE0785"/>
    <w:rsid w:val="00CE11BB"/>
    <w:rsid w:val="00CE2989"/>
    <w:rsid w:val="00CF19E5"/>
    <w:rsid w:val="00D0264D"/>
    <w:rsid w:val="00D02DBD"/>
    <w:rsid w:val="00D03B47"/>
    <w:rsid w:val="00D1419C"/>
    <w:rsid w:val="00D17B5F"/>
    <w:rsid w:val="00D254D0"/>
    <w:rsid w:val="00D33642"/>
    <w:rsid w:val="00D355C3"/>
    <w:rsid w:val="00D375E1"/>
    <w:rsid w:val="00D46475"/>
    <w:rsid w:val="00D522D6"/>
    <w:rsid w:val="00D649A5"/>
    <w:rsid w:val="00D65089"/>
    <w:rsid w:val="00D65329"/>
    <w:rsid w:val="00D66D6E"/>
    <w:rsid w:val="00D708FB"/>
    <w:rsid w:val="00D72960"/>
    <w:rsid w:val="00D73207"/>
    <w:rsid w:val="00D74712"/>
    <w:rsid w:val="00D827F5"/>
    <w:rsid w:val="00D86008"/>
    <w:rsid w:val="00D86EAA"/>
    <w:rsid w:val="00D95D8A"/>
    <w:rsid w:val="00DA173A"/>
    <w:rsid w:val="00DA3E45"/>
    <w:rsid w:val="00DC2C90"/>
    <w:rsid w:val="00DC6AFD"/>
    <w:rsid w:val="00DD0248"/>
    <w:rsid w:val="00DD2106"/>
    <w:rsid w:val="00DD5063"/>
    <w:rsid w:val="00DE083D"/>
    <w:rsid w:val="00DE2657"/>
    <w:rsid w:val="00DF3110"/>
    <w:rsid w:val="00DF367E"/>
    <w:rsid w:val="00DF7EC7"/>
    <w:rsid w:val="00E06BAF"/>
    <w:rsid w:val="00E0727C"/>
    <w:rsid w:val="00E1282E"/>
    <w:rsid w:val="00E145CD"/>
    <w:rsid w:val="00E17366"/>
    <w:rsid w:val="00E20CD5"/>
    <w:rsid w:val="00E35D26"/>
    <w:rsid w:val="00E379A5"/>
    <w:rsid w:val="00E37DA8"/>
    <w:rsid w:val="00E436F8"/>
    <w:rsid w:val="00E43E56"/>
    <w:rsid w:val="00E44D44"/>
    <w:rsid w:val="00E4626F"/>
    <w:rsid w:val="00E55940"/>
    <w:rsid w:val="00E57B30"/>
    <w:rsid w:val="00E651EC"/>
    <w:rsid w:val="00E7064D"/>
    <w:rsid w:val="00E7399B"/>
    <w:rsid w:val="00E927AE"/>
    <w:rsid w:val="00E95BA5"/>
    <w:rsid w:val="00EA0F64"/>
    <w:rsid w:val="00EA4C2B"/>
    <w:rsid w:val="00EA52DE"/>
    <w:rsid w:val="00ED4BEB"/>
    <w:rsid w:val="00ED7D83"/>
    <w:rsid w:val="00EE40BE"/>
    <w:rsid w:val="00EE72BC"/>
    <w:rsid w:val="00EF782C"/>
    <w:rsid w:val="00EF7FC7"/>
    <w:rsid w:val="00F00734"/>
    <w:rsid w:val="00F0215A"/>
    <w:rsid w:val="00F0363E"/>
    <w:rsid w:val="00F03B8E"/>
    <w:rsid w:val="00F042F1"/>
    <w:rsid w:val="00F06C20"/>
    <w:rsid w:val="00F077C9"/>
    <w:rsid w:val="00F07D7E"/>
    <w:rsid w:val="00F221BB"/>
    <w:rsid w:val="00F22B15"/>
    <w:rsid w:val="00F30A6A"/>
    <w:rsid w:val="00F31EFB"/>
    <w:rsid w:val="00F40521"/>
    <w:rsid w:val="00F4129C"/>
    <w:rsid w:val="00F4144F"/>
    <w:rsid w:val="00F448F5"/>
    <w:rsid w:val="00F44DD8"/>
    <w:rsid w:val="00F45F9D"/>
    <w:rsid w:val="00F462B5"/>
    <w:rsid w:val="00F46FAA"/>
    <w:rsid w:val="00F527C2"/>
    <w:rsid w:val="00F564D1"/>
    <w:rsid w:val="00F56784"/>
    <w:rsid w:val="00F56938"/>
    <w:rsid w:val="00F57D27"/>
    <w:rsid w:val="00F64816"/>
    <w:rsid w:val="00F67121"/>
    <w:rsid w:val="00F67F44"/>
    <w:rsid w:val="00F70E20"/>
    <w:rsid w:val="00F71C24"/>
    <w:rsid w:val="00F72814"/>
    <w:rsid w:val="00F82E21"/>
    <w:rsid w:val="00F84339"/>
    <w:rsid w:val="00F9379F"/>
    <w:rsid w:val="00F97A58"/>
    <w:rsid w:val="00FA77B5"/>
    <w:rsid w:val="00FB719A"/>
    <w:rsid w:val="00FC79BC"/>
    <w:rsid w:val="00FD561A"/>
    <w:rsid w:val="00FE056C"/>
    <w:rsid w:val="00FE21B5"/>
    <w:rsid w:val="00FE3010"/>
    <w:rsid w:val="00FE5DE2"/>
    <w:rsid w:val="00FF54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6A"/>
    <w:pPr>
      <w:bidi/>
    </w:pPr>
    <w:rPr>
      <w:sz w:val="24"/>
      <w:szCs w:val="24"/>
      <w:lang w:bidi="fa-IR"/>
    </w:rPr>
  </w:style>
  <w:style w:type="paragraph" w:styleId="Heading1">
    <w:name w:val="heading 1"/>
    <w:basedOn w:val="Normal"/>
    <w:next w:val="Normal"/>
    <w:link w:val="Heading1Char"/>
    <w:uiPriority w:val="9"/>
    <w:qFormat/>
    <w:rsid w:val="00191135"/>
    <w:pPr>
      <w:keepNext/>
      <w:jc w:val="center"/>
      <w:outlineLvl w:val="0"/>
    </w:pPr>
    <w:rPr>
      <w:rFonts w:cs="Titr"/>
      <w:snapToGrid w:val="0"/>
      <w:sz w:val="20"/>
      <w:szCs w:val="28"/>
      <w:lang w:bidi="ar-SA"/>
    </w:rPr>
  </w:style>
  <w:style w:type="paragraph" w:styleId="Heading2">
    <w:name w:val="heading 2"/>
    <w:basedOn w:val="Normal"/>
    <w:next w:val="Normal"/>
    <w:link w:val="Heading2Char"/>
    <w:qFormat/>
    <w:rsid w:val="00191135"/>
    <w:pPr>
      <w:keepNext/>
      <w:outlineLvl w:val="1"/>
    </w:pPr>
    <w:rPr>
      <w:rFonts w:cs="Traffic"/>
      <w:b/>
      <w:bCs/>
      <w:snapToGrid w:val="0"/>
      <w:sz w:val="20"/>
      <w:szCs w:val="20"/>
      <w:lang w:bidi="ar-SA"/>
    </w:rPr>
  </w:style>
  <w:style w:type="paragraph" w:styleId="Heading3">
    <w:name w:val="heading 3"/>
    <w:basedOn w:val="Normal"/>
    <w:next w:val="Normal"/>
    <w:link w:val="Heading3Char"/>
    <w:qFormat/>
    <w:rsid w:val="00191135"/>
    <w:pPr>
      <w:keepNext/>
      <w:outlineLvl w:val="2"/>
    </w:pPr>
    <w:rPr>
      <w:rFonts w:cs="Titr"/>
      <w:snapToGrid w:val="0"/>
      <w:sz w:val="20"/>
      <w:szCs w:val="28"/>
      <w:lang w:bidi="ar-SA"/>
    </w:rPr>
  </w:style>
  <w:style w:type="paragraph" w:styleId="Heading4">
    <w:name w:val="heading 4"/>
    <w:basedOn w:val="Normal"/>
    <w:next w:val="Normal"/>
    <w:link w:val="Heading4Char"/>
    <w:qFormat/>
    <w:rsid w:val="00191135"/>
    <w:pPr>
      <w:keepNext/>
      <w:jc w:val="center"/>
      <w:outlineLvl w:val="3"/>
    </w:pPr>
    <w:rPr>
      <w:rFonts w:cs="Titr"/>
      <w:snapToGrid w:val="0"/>
      <w:sz w:val="20"/>
      <w:szCs w:val="36"/>
      <w:lang w:bidi="ar-SA"/>
    </w:rPr>
  </w:style>
  <w:style w:type="paragraph" w:styleId="Heading5">
    <w:name w:val="heading 5"/>
    <w:basedOn w:val="Normal"/>
    <w:next w:val="Normal"/>
    <w:link w:val="Heading5Char"/>
    <w:qFormat/>
    <w:rsid w:val="00191135"/>
    <w:pPr>
      <w:keepNext/>
      <w:jc w:val="center"/>
      <w:outlineLvl w:val="4"/>
    </w:pPr>
    <w:rPr>
      <w:rFonts w:cs="Traffic"/>
      <w:b/>
      <w:bCs/>
      <w:snapToGrid w:val="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32A2"/>
    <w:pPr>
      <w:tabs>
        <w:tab w:val="center" w:pos="4320"/>
        <w:tab w:val="right" w:pos="8640"/>
      </w:tabs>
    </w:pPr>
  </w:style>
  <w:style w:type="paragraph" w:styleId="Footer">
    <w:name w:val="footer"/>
    <w:basedOn w:val="Normal"/>
    <w:link w:val="FooterChar"/>
    <w:uiPriority w:val="99"/>
    <w:rsid w:val="005C32A2"/>
    <w:pPr>
      <w:tabs>
        <w:tab w:val="center" w:pos="4320"/>
        <w:tab w:val="right" w:pos="8640"/>
      </w:tabs>
    </w:pPr>
  </w:style>
  <w:style w:type="table" w:styleId="TableGrid">
    <w:name w:val="Table Grid"/>
    <w:basedOn w:val="TableNormal"/>
    <w:rsid w:val="005C3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C32A2"/>
  </w:style>
  <w:style w:type="paragraph" w:styleId="ListParagraph">
    <w:name w:val="List Paragraph"/>
    <w:basedOn w:val="Normal"/>
    <w:uiPriority w:val="34"/>
    <w:qFormat/>
    <w:rsid w:val="00C1444B"/>
    <w:pPr>
      <w:ind w:left="720"/>
      <w:contextualSpacing/>
    </w:pPr>
    <w:rPr>
      <w:rFonts w:cs="Traditional Arabic"/>
      <w:sz w:val="20"/>
      <w:szCs w:val="20"/>
      <w:lang w:bidi="ar-SA"/>
    </w:rPr>
  </w:style>
  <w:style w:type="paragraph" w:styleId="BlockText">
    <w:name w:val="Block Text"/>
    <w:basedOn w:val="Normal"/>
    <w:rsid w:val="00CA75D7"/>
    <w:pPr>
      <w:tabs>
        <w:tab w:val="right" w:pos="6233"/>
      </w:tabs>
      <w:spacing w:before="240" w:after="240"/>
      <w:ind w:left="227" w:right="227"/>
      <w:jc w:val="lowKashida"/>
    </w:pPr>
    <w:rPr>
      <w:rFonts w:cs="B Mitra"/>
      <w:sz w:val="30"/>
      <w:szCs w:val="30"/>
    </w:rPr>
  </w:style>
  <w:style w:type="paragraph" w:styleId="BalloonText">
    <w:name w:val="Balloon Text"/>
    <w:basedOn w:val="Normal"/>
    <w:link w:val="BalloonTextChar"/>
    <w:uiPriority w:val="99"/>
    <w:rsid w:val="00940BFF"/>
    <w:rPr>
      <w:rFonts w:ascii="Tahoma" w:hAnsi="Tahoma" w:cs="Tahoma"/>
      <w:sz w:val="16"/>
      <w:szCs w:val="16"/>
    </w:rPr>
  </w:style>
  <w:style w:type="character" w:customStyle="1" w:styleId="BalloonTextChar">
    <w:name w:val="Balloon Text Char"/>
    <w:basedOn w:val="DefaultParagraphFont"/>
    <w:link w:val="BalloonText"/>
    <w:uiPriority w:val="99"/>
    <w:rsid w:val="00940BFF"/>
    <w:rPr>
      <w:rFonts w:ascii="Tahoma" w:hAnsi="Tahoma" w:cs="Tahoma"/>
      <w:sz w:val="16"/>
      <w:szCs w:val="16"/>
      <w:lang w:bidi="fa-IR"/>
    </w:rPr>
  </w:style>
  <w:style w:type="character" w:customStyle="1" w:styleId="Heading1Char">
    <w:name w:val="Heading 1 Char"/>
    <w:basedOn w:val="DefaultParagraphFont"/>
    <w:link w:val="Heading1"/>
    <w:uiPriority w:val="9"/>
    <w:rsid w:val="00D74712"/>
    <w:rPr>
      <w:rFonts w:cs="Titr"/>
      <w:snapToGrid w:val="0"/>
      <w:szCs w:val="28"/>
    </w:rPr>
  </w:style>
  <w:style w:type="character" w:customStyle="1" w:styleId="Heading2Char">
    <w:name w:val="Heading 2 Char"/>
    <w:basedOn w:val="DefaultParagraphFont"/>
    <w:link w:val="Heading2"/>
    <w:rsid w:val="00D74712"/>
    <w:rPr>
      <w:rFonts w:cs="Traffic"/>
      <w:b/>
      <w:bCs/>
      <w:snapToGrid w:val="0"/>
    </w:rPr>
  </w:style>
  <w:style w:type="character" w:customStyle="1" w:styleId="Heading3Char">
    <w:name w:val="Heading 3 Char"/>
    <w:basedOn w:val="DefaultParagraphFont"/>
    <w:link w:val="Heading3"/>
    <w:rsid w:val="00D74712"/>
    <w:rPr>
      <w:rFonts w:cs="Titr"/>
      <w:snapToGrid w:val="0"/>
      <w:szCs w:val="28"/>
    </w:rPr>
  </w:style>
  <w:style w:type="character" w:customStyle="1" w:styleId="Heading4Char">
    <w:name w:val="Heading 4 Char"/>
    <w:basedOn w:val="DefaultParagraphFont"/>
    <w:link w:val="Heading4"/>
    <w:rsid w:val="00D74712"/>
    <w:rPr>
      <w:rFonts w:cs="Titr"/>
      <w:snapToGrid w:val="0"/>
      <w:szCs w:val="36"/>
    </w:rPr>
  </w:style>
  <w:style w:type="character" w:customStyle="1" w:styleId="Heading5Char">
    <w:name w:val="Heading 5 Char"/>
    <w:basedOn w:val="DefaultParagraphFont"/>
    <w:link w:val="Heading5"/>
    <w:rsid w:val="00D74712"/>
    <w:rPr>
      <w:rFonts w:cs="Traffic"/>
      <w:b/>
      <w:bCs/>
      <w:snapToGrid w:val="0"/>
    </w:rPr>
  </w:style>
  <w:style w:type="character" w:customStyle="1" w:styleId="HeaderChar">
    <w:name w:val="Header Char"/>
    <w:basedOn w:val="DefaultParagraphFont"/>
    <w:link w:val="Header"/>
    <w:uiPriority w:val="99"/>
    <w:rsid w:val="00D74712"/>
    <w:rPr>
      <w:sz w:val="24"/>
      <w:szCs w:val="24"/>
      <w:lang w:bidi="fa-IR"/>
    </w:rPr>
  </w:style>
  <w:style w:type="character" w:customStyle="1" w:styleId="FooterChar">
    <w:name w:val="Footer Char"/>
    <w:basedOn w:val="DefaultParagraphFont"/>
    <w:link w:val="Footer"/>
    <w:uiPriority w:val="99"/>
    <w:rsid w:val="00D74712"/>
    <w:rPr>
      <w:sz w:val="24"/>
      <w:szCs w:val="24"/>
      <w:lang w:bidi="fa-IR"/>
    </w:rPr>
  </w:style>
  <w:style w:type="paragraph" w:styleId="NoSpacing">
    <w:name w:val="No Spacing"/>
    <w:basedOn w:val="Normal"/>
    <w:next w:val="Normal"/>
    <w:autoRedefine/>
    <w:uiPriority w:val="1"/>
    <w:rsid w:val="00D74712"/>
    <w:pPr>
      <w:spacing w:line="276" w:lineRule="auto"/>
      <w:jc w:val="center"/>
    </w:pPr>
    <w:rPr>
      <w:rFonts w:ascii="IranNastaliq" w:hAnsi="IranNastaliq" w:cs="IranNastaliq"/>
      <w:sz w:val="36"/>
      <w:szCs w:val="36"/>
      <w:lang w:bidi="en-US"/>
    </w:rPr>
  </w:style>
  <w:style w:type="paragraph" w:styleId="FootnoteText">
    <w:name w:val="footnote text"/>
    <w:basedOn w:val="Normal"/>
    <w:link w:val="FootnoteTextChar"/>
    <w:uiPriority w:val="99"/>
    <w:unhideWhenUsed/>
    <w:rsid w:val="000C0309"/>
    <w:pPr>
      <w:bidi w:val="0"/>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rsid w:val="000C0309"/>
    <w:rPr>
      <w:rFonts w:ascii="Calibri" w:eastAsia="Calibri" w:hAnsi="Calibri" w:cs="Arial"/>
    </w:rPr>
  </w:style>
  <w:style w:type="character" w:styleId="FootnoteReference">
    <w:name w:val="footnote reference"/>
    <w:basedOn w:val="DefaultParagraphFont"/>
    <w:uiPriority w:val="99"/>
    <w:unhideWhenUsed/>
    <w:rsid w:val="000C0309"/>
    <w:rPr>
      <w:vertAlign w:val="superscript"/>
    </w:rPr>
  </w:style>
</w:styles>
</file>

<file path=word/webSettings.xml><?xml version="1.0" encoding="utf-8"?>
<w:webSettings xmlns:r="http://schemas.openxmlformats.org/officeDocument/2006/relationships" xmlns:w="http://schemas.openxmlformats.org/wordprocessingml/2006/main">
  <w:divs>
    <w:div w:id="563493856">
      <w:bodyDiv w:val="1"/>
      <w:marLeft w:val="0"/>
      <w:marRight w:val="0"/>
      <w:marTop w:val="0"/>
      <w:marBottom w:val="0"/>
      <w:divBdr>
        <w:top w:val="none" w:sz="0" w:space="0" w:color="auto"/>
        <w:left w:val="none" w:sz="0" w:space="0" w:color="auto"/>
        <w:bottom w:val="none" w:sz="0" w:space="0" w:color="auto"/>
        <w:right w:val="none" w:sz="0" w:space="0" w:color="auto"/>
      </w:divBdr>
      <w:divsChild>
        <w:div w:id="583540100">
          <w:marLeft w:val="0"/>
          <w:marRight w:val="576"/>
          <w:marTop w:val="80"/>
          <w:marBottom w:val="0"/>
          <w:divBdr>
            <w:top w:val="none" w:sz="0" w:space="0" w:color="auto"/>
            <w:left w:val="none" w:sz="0" w:space="0" w:color="auto"/>
            <w:bottom w:val="none" w:sz="0" w:space="0" w:color="auto"/>
            <w:right w:val="none" w:sz="0" w:space="0" w:color="auto"/>
          </w:divBdr>
        </w:div>
        <w:div w:id="846019987">
          <w:marLeft w:val="0"/>
          <w:marRight w:val="576"/>
          <w:marTop w:val="80"/>
          <w:marBottom w:val="0"/>
          <w:divBdr>
            <w:top w:val="none" w:sz="0" w:space="0" w:color="auto"/>
            <w:left w:val="none" w:sz="0" w:space="0" w:color="auto"/>
            <w:bottom w:val="none" w:sz="0" w:space="0" w:color="auto"/>
            <w:right w:val="none" w:sz="0" w:space="0" w:color="auto"/>
          </w:divBdr>
        </w:div>
        <w:div w:id="922379916">
          <w:marLeft w:val="0"/>
          <w:marRight w:val="576"/>
          <w:marTop w:val="80"/>
          <w:marBottom w:val="0"/>
          <w:divBdr>
            <w:top w:val="none" w:sz="0" w:space="0" w:color="auto"/>
            <w:left w:val="none" w:sz="0" w:space="0" w:color="auto"/>
            <w:bottom w:val="none" w:sz="0" w:space="0" w:color="auto"/>
            <w:right w:val="none" w:sz="0" w:space="0" w:color="auto"/>
          </w:divBdr>
        </w:div>
        <w:div w:id="932937496">
          <w:marLeft w:val="0"/>
          <w:marRight w:val="576"/>
          <w:marTop w:val="80"/>
          <w:marBottom w:val="0"/>
          <w:divBdr>
            <w:top w:val="none" w:sz="0" w:space="0" w:color="auto"/>
            <w:left w:val="none" w:sz="0" w:space="0" w:color="auto"/>
            <w:bottom w:val="none" w:sz="0" w:space="0" w:color="auto"/>
            <w:right w:val="none" w:sz="0" w:space="0" w:color="auto"/>
          </w:divBdr>
        </w:div>
        <w:div w:id="1009255155">
          <w:marLeft w:val="0"/>
          <w:marRight w:val="576"/>
          <w:marTop w:val="80"/>
          <w:marBottom w:val="0"/>
          <w:divBdr>
            <w:top w:val="none" w:sz="0" w:space="0" w:color="auto"/>
            <w:left w:val="none" w:sz="0" w:space="0" w:color="auto"/>
            <w:bottom w:val="none" w:sz="0" w:space="0" w:color="auto"/>
            <w:right w:val="none" w:sz="0" w:space="0" w:color="auto"/>
          </w:divBdr>
        </w:div>
        <w:div w:id="1509757084">
          <w:marLeft w:val="0"/>
          <w:marRight w:val="576"/>
          <w:marTop w:val="80"/>
          <w:marBottom w:val="0"/>
          <w:divBdr>
            <w:top w:val="none" w:sz="0" w:space="0" w:color="auto"/>
            <w:left w:val="none" w:sz="0" w:space="0" w:color="auto"/>
            <w:bottom w:val="none" w:sz="0" w:space="0" w:color="auto"/>
            <w:right w:val="none" w:sz="0" w:space="0" w:color="auto"/>
          </w:divBdr>
        </w:div>
        <w:div w:id="1780837178">
          <w:marLeft w:val="0"/>
          <w:marRight w:val="576"/>
          <w:marTop w:val="80"/>
          <w:marBottom w:val="0"/>
          <w:divBdr>
            <w:top w:val="none" w:sz="0" w:space="0" w:color="auto"/>
            <w:left w:val="none" w:sz="0" w:space="0" w:color="auto"/>
            <w:bottom w:val="none" w:sz="0" w:space="0" w:color="auto"/>
            <w:right w:val="none" w:sz="0" w:space="0" w:color="auto"/>
          </w:divBdr>
        </w:div>
        <w:div w:id="2025936102">
          <w:marLeft w:val="0"/>
          <w:marRight w:val="576"/>
          <w:marTop w:val="80"/>
          <w:marBottom w:val="0"/>
          <w:divBdr>
            <w:top w:val="none" w:sz="0" w:space="0" w:color="auto"/>
            <w:left w:val="none" w:sz="0" w:space="0" w:color="auto"/>
            <w:bottom w:val="none" w:sz="0" w:space="0" w:color="auto"/>
            <w:right w:val="none" w:sz="0" w:space="0" w:color="auto"/>
          </w:divBdr>
        </w:div>
      </w:divsChild>
    </w:div>
    <w:div w:id="805900127">
      <w:bodyDiv w:val="1"/>
      <w:marLeft w:val="0"/>
      <w:marRight w:val="0"/>
      <w:marTop w:val="0"/>
      <w:marBottom w:val="0"/>
      <w:divBdr>
        <w:top w:val="none" w:sz="0" w:space="0" w:color="auto"/>
        <w:left w:val="none" w:sz="0" w:space="0" w:color="auto"/>
        <w:bottom w:val="none" w:sz="0" w:space="0" w:color="auto"/>
        <w:right w:val="none" w:sz="0" w:space="0" w:color="auto"/>
      </w:divBdr>
    </w:div>
    <w:div w:id="1203904042">
      <w:bodyDiv w:val="1"/>
      <w:marLeft w:val="0"/>
      <w:marRight w:val="0"/>
      <w:marTop w:val="0"/>
      <w:marBottom w:val="0"/>
      <w:divBdr>
        <w:top w:val="none" w:sz="0" w:space="0" w:color="auto"/>
        <w:left w:val="none" w:sz="0" w:space="0" w:color="auto"/>
        <w:bottom w:val="none" w:sz="0" w:space="0" w:color="auto"/>
        <w:right w:val="none" w:sz="0" w:space="0" w:color="auto"/>
      </w:divBdr>
    </w:div>
    <w:div w:id="13262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CF84-C294-4650-8339-85D481A0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3694</Words>
  <Characters>16390</Characters>
  <Application>Microsoft Office Word</Application>
  <DocSecurity>0</DocSecurity>
  <Lines>136</Lines>
  <Paragraphs>40</Paragraphs>
  <ScaleCrop>false</ScaleCrop>
  <HeadingPairs>
    <vt:vector size="2" baseType="variant">
      <vt:variant>
        <vt:lpstr>Title</vt:lpstr>
      </vt:variant>
      <vt:variant>
        <vt:i4>1</vt:i4>
      </vt:variant>
    </vt:vector>
  </HeadingPairs>
  <TitlesOfParts>
    <vt:vector size="1" baseType="lpstr">
      <vt:lpstr>آئين نامه پرداخت پاداش به برترين واحدهاي سيستمي</vt:lpstr>
    </vt:vector>
  </TitlesOfParts>
  <Company>Neyrperse</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آئين نامه پرداخت پاداش به برترين واحدهاي سيستمي</dc:title>
  <dc:creator>Goharshenasan</dc:creator>
  <cp:lastModifiedBy>e.yaghchi</cp:lastModifiedBy>
  <cp:revision>39</cp:revision>
  <cp:lastPrinted>2014-10-04T13:08:00Z</cp:lastPrinted>
  <dcterms:created xsi:type="dcterms:W3CDTF">2014-10-04T12:58:00Z</dcterms:created>
  <dcterms:modified xsi:type="dcterms:W3CDTF">2016-07-19T10:53:00Z</dcterms:modified>
</cp:coreProperties>
</file>